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A6ED4" w14:textId="6A4554AC" w:rsidR="00D07642" w:rsidRDefault="00072D8A">
      <w:pPr>
        <w:rPr>
          <w:rFonts w:ascii="Calibri" w:hAnsi="Calibri" w:cs="Calibri"/>
          <w:b/>
          <w:bCs/>
          <w:sz w:val="28"/>
          <w:szCs w:val="28"/>
        </w:rPr>
      </w:pPr>
      <w:r w:rsidRPr="00072D8A">
        <w:rPr>
          <w:rFonts w:ascii="Calibri" w:hAnsi="Calibri" w:cs="Calibri"/>
          <w:b/>
          <w:bCs/>
          <w:sz w:val="28"/>
          <w:szCs w:val="28"/>
        </w:rPr>
        <w:t>La particularité du Chemin de Croix de Lourdes</w:t>
      </w:r>
    </w:p>
    <w:p w14:paraId="00F802F2" w14:textId="0A1E7223" w:rsidR="00072D8A" w:rsidRDefault="00072D8A">
      <w:pPr>
        <w:rPr>
          <w:rFonts w:ascii="Calibri" w:hAnsi="Calibri" w:cs="Calibri"/>
          <w:sz w:val="28"/>
          <w:szCs w:val="28"/>
        </w:rPr>
      </w:pPr>
      <w:r w:rsidRPr="00072D8A">
        <w:rPr>
          <w:rFonts w:ascii="Calibri" w:hAnsi="Calibri" w:cs="Calibri"/>
          <w:sz w:val="28"/>
          <w:szCs w:val="28"/>
        </w:rPr>
        <w:t>Le 14</w:t>
      </w:r>
      <w:r>
        <w:rPr>
          <w:rFonts w:ascii="Calibri" w:hAnsi="Calibri" w:cs="Calibri"/>
          <w:sz w:val="28"/>
          <w:szCs w:val="28"/>
        </w:rPr>
        <w:t xml:space="preserve"> décembre nous fêterons la Croix Glorieuse du Christ. </w:t>
      </w:r>
      <w:r w:rsidR="0072394F">
        <w:rPr>
          <w:rFonts w:ascii="Calibri" w:hAnsi="Calibri" w:cs="Calibri"/>
          <w:sz w:val="28"/>
          <w:szCs w:val="28"/>
        </w:rPr>
        <w:t>Tous, n</w:t>
      </w:r>
      <w:r>
        <w:rPr>
          <w:rFonts w:ascii="Calibri" w:hAnsi="Calibri" w:cs="Calibri"/>
          <w:sz w:val="28"/>
          <w:szCs w:val="28"/>
        </w:rPr>
        <w:t xml:space="preserve">ous connaissons les 14 stations du chemin de croix </w:t>
      </w:r>
      <w:r w:rsidR="006D274F">
        <w:rPr>
          <w:rFonts w:ascii="Calibri" w:hAnsi="Calibri" w:cs="Calibri"/>
          <w:sz w:val="28"/>
          <w:szCs w:val="28"/>
        </w:rPr>
        <w:t>suivi</w:t>
      </w:r>
      <w:r>
        <w:rPr>
          <w:rFonts w:ascii="Calibri" w:hAnsi="Calibri" w:cs="Calibri"/>
          <w:sz w:val="28"/>
          <w:szCs w:val="28"/>
        </w:rPr>
        <w:t xml:space="preserve"> dans nos églises le vendredi saint. Je vous invite à découvrir les </w:t>
      </w:r>
      <w:r w:rsidR="004D0EC6">
        <w:rPr>
          <w:rFonts w:ascii="Calibri" w:hAnsi="Calibri" w:cs="Calibri"/>
          <w:sz w:val="28"/>
          <w:szCs w:val="28"/>
        </w:rPr>
        <w:t>3</w:t>
      </w:r>
      <w:r w:rsidR="007E5533">
        <w:rPr>
          <w:rFonts w:ascii="Calibri" w:hAnsi="Calibri" w:cs="Calibri"/>
          <w:sz w:val="28"/>
          <w:szCs w:val="28"/>
        </w:rPr>
        <w:t xml:space="preserve"> stations qui ont été ajoutées à Lourdes </w:t>
      </w:r>
      <w:r w:rsidR="006D274F">
        <w:rPr>
          <w:rFonts w:ascii="Calibri" w:hAnsi="Calibri" w:cs="Calibri"/>
          <w:sz w:val="28"/>
          <w:szCs w:val="28"/>
        </w:rPr>
        <w:t>au chemin de cro</w:t>
      </w:r>
      <w:r w:rsidR="004D0EC6">
        <w:rPr>
          <w:rFonts w:ascii="Calibri" w:hAnsi="Calibri" w:cs="Calibri"/>
          <w:sz w:val="28"/>
          <w:szCs w:val="28"/>
        </w:rPr>
        <w:t xml:space="preserve">ix en marbre blanc réalisé par une artiste Maria de </w:t>
      </w:r>
      <w:proofErr w:type="spellStart"/>
      <w:r w:rsidR="004D0EC6">
        <w:rPr>
          <w:rFonts w:ascii="Calibri" w:hAnsi="Calibri" w:cs="Calibri"/>
          <w:sz w:val="28"/>
          <w:szCs w:val="28"/>
        </w:rPr>
        <w:t>Fa</w:t>
      </w:r>
      <w:r w:rsidR="0072394F">
        <w:rPr>
          <w:rFonts w:ascii="Calibri" w:hAnsi="Calibri" w:cs="Calibri"/>
          <w:sz w:val="28"/>
          <w:szCs w:val="28"/>
        </w:rPr>
        <w:t>y</w:t>
      </w:r>
      <w:r w:rsidR="004D0EC6">
        <w:rPr>
          <w:rFonts w:ascii="Calibri" w:hAnsi="Calibri" w:cs="Calibri"/>
          <w:sz w:val="28"/>
          <w:szCs w:val="28"/>
        </w:rPr>
        <w:t>kod</w:t>
      </w:r>
      <w:proofErr w:type="spellEnd"/>
      <w:r w:rsidR="004D0EC6">
        <w:rPr>
          <w:rFonts w:ascii="Calibri" w:hAnsi="Calibri" w:cs="Calibri"/>
          <w:sz w:val="28"/>
          <w:szCs w:val="28"/>
        </w:rPr>
        <w:t>.</w:t>
      </w:r>
    </w:p>
    <w:p w14:paraId="7E3D1565" w14:textId="1F20DC60" w:rsidR="004D0EC6" w:rsidRDefault="004D0EC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31D1A" wp14:editId="232EC8D8">
                <wp:simplePos x="0" y="0"/>
                <wp:positionH relativeFrom="column">
                  <wp:posOffset>1628775</wp:posOffset>
                </wp:positionH>
                <wp:positionV relativeFrom="paragraph">
                  <wp:posOffset>44450</wp:posOffset>
                </wp:positionV>
                <wp:extent cx="4648200" cy="2590800"/>
                <wp:effectExtent l="0" t="0" r="19050" b="19050"/>
                <wp:wrapNone/>
                <wp:docPr id="107900024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724E1E" w14:textId="0CCC2A75" w:rsidR="004D0EC6" w:rsidRDefault="004D0EC6" w:rsidP="004D0EC6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D0EC6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Marie dans l’attente de la résurrectio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n</w:t>
                            </w:r>
                          </w:p>
                          <w:p w14:paraId="0FF6CF95" w14:textId="1FD5E402" w:rsidR="004D0EC6" w:rsidRDefault="004D0EC6" w:rsidP="004D0EC6">
                            <w:pPr>
                              <w:spacing w:after="0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4D0EC6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Marie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, les yeux baissés, ouvre les mains en signe d’accueil et de prière. A gauche sa prière monte vers le Ciel. A droite sa prière monte vers le visage de Jésus mort (dans le cercle plus clair) et au-delà vers le Ciel.</w:t>
                            </w:r>
                          </w:p>
                          <w:p w14:paraId="421D1CDF" w14:textId="61B83725" w:rsidR="004D0EC6" w:rsidRPr="004D0EC6" w:rsidRDefault="004D0EC6" w:rsidP="004D0EC6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4D0EC6"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Prière</w:t>
                            </w:r>
                          </w:p>
                          <w:p w14:paraId="74270098" w14:textId="5317BA5F" w:rsidR="004D0EC6" w:rsidRPr="004D0EC6" w:rsidRDefault="004D0EC6" w:rsidP="004D0EC6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4D0EC6"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Seigneur Jésus, tu t’es abaissé jusqu’à mourir sur une croix. Tu t’es abaissé et tu nous as élevés, tu es mort et tu nous fait vivre. Béni sois-tu, Seigneur, Dieu de tendresse et d’amour, toi qui nous guide toujours vers l’espérance.</w:t>
                            </w:r>
                          </w:p>
                          <w:p w14:paraId="62D20C63" w14:textId="77777777" w:rsidR="004D0EC6" w:rsidRPr="004D0EC6" w:rsidRDefault="004D0EC6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31D1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28.25pt;margin-top:3.5pt;width:366pt;height:20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" fillcolor="white [3201]" strokeweight=".5pt">
                <v:textbox>
                  <w:txbxContent>
                    <w:p w14:paraId="09724E1E" w14:textId="0CCC2A75" w:rsidR="004D0EC6" w:rsidRDefault="004D0EC6" w:rsidP="004D0EC6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4D0EC6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Marie dans l’attente de la résurrectio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n</w:t>
                      </w:r>
                    </w:p>
                    <w:p w14:paraId="0FF6CF95" w14:textId="1FD5E402" w:rsidR="004D0EC6" w:rsidRDefault="004D0EC6" w:rsidP="004D0EC6">
                      <w:pPr>
                        <w:spacing w:after="0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4D0EC6">
                        <w:rPr>
                          <w:rFonts w:ascii="Calibri" w:hAnsi="Calibri" w:cs="Calibri"/>
                          <w:sz w:val="28"/>
                          <w:szCs w:val="28"/>
                        </w:rPr>
                        <w:t>Marie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, les yeux baissés, ouvre les mains en signe d’accueil et de prière. A gauche sa prière monte vers le Ciel. A droite sa prière monte vers le visage de Jésus mort (dans le cercle plus clair) et au-delà vers le Ciel.</w:t>
                      </w:r>
                    </w:p>
                    <w:p w14:paraId="421D1CDF" w14:textId="61B83725" w:rsidR="004D0EC6" w:rsidRPr="004D0EC6" w:rsidRDefault="004D0EC6" w:rsidP="004D0EC6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  <w:r w:rsidRPr="004D0EC6"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Prière</w:t>
                      </w:r>
                    </w:p>
                    <w:p w14:paraId="74270098" w14:textId="5317BA5F" w:rsidR="004D0EC6" w:rsidRPr="004D0EC6" w:rsidRDefault="004D0EC6" w:rsidP="004D0EC6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  <w:r w:rsidRPr="004D0EC6"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Seigneur Jésus, tu t’es abaissé jusqu’à mourir sur une croix. Tu t’es abaissé et tu nous as élevés, tu es mort et tu nous fait vivre. Béni sois-tu, Seigneur, Dieu de tendresse et d’amour, toi qui nous guide toujours vers l’espérance.</w:t>
                      </w:r>
                    </w:p>
                    <w:p w14:paraId="62D20C63" w14:textId="77777777" w:rsidR="004D0EC6" w:rsidRPr="004D0EC6" w:rsidRDefault="004D0EC6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3DE55833" wp14:editId="42C790FD">
            <wp:extent cx="1505306" cy="2676525"/>
            <wp:effectExtent l="0" t="0" r="0" b="0"/>
            <wp:docPr id="2133207786" name="Image 1" descr="Une image contenant Artefact, art, musée, stat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207786" name="Image 1" descr="Une image contenant Artefact, art, musée, statue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364" cy="272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8"/>
          <w:szCs w:val="28"/>
        </w:rPr>
        <w:t xml:space="preserve"> </w:t>
      </w:r>
    </w:p>
    <w:p w14:paraId="10D403C7" w14:textId="03B9DDCE" w:rsidR="00E30E8B" w:rsidRDefault="00E30E8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7ED924" wp14:editId="37A8D70B">
                <wp:simplePos x="0" y="0"/>
                <wp:positionH relativeFrom="column">
                  <wp:posOffset>1666875</wp:posOffset>
                </wp:positionH>
                <wp:positionV relativeFrom="paragraph">
                  <wp:posOffset>22860</wp:posOffset>
                </wp:positionV>
                <wp:extent cx="4648200" cy="2705100"/>
                <wp:effectExtent l="0" t="0" r="19050" b="19050"/>
                <wp:wrapNone/>
                <wp:docPr id="1408320656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270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48EE48" w14:textId="3C16D672" w:rsidR="00E30E8B" w:rsidRDefault="00E30E8B" w:rsidP="00200F93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30E8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La Résurrection du CHRIST</w:t>
                            </w:r>
                          </w:p>
                          <w:p w14:paraId="4550168C" w14:textId="13AAE015" w:rsidR="00E30E8B" w:rsidRDefault="00200F93" w:rsidP="00200F93">
                            <w:pPr>
                              <w:spacing w:after="0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La gloire de Dieu se manifeste dans la résurrection du Christ. Monté au Ciel, il est à la droite du Père. </w:t>
                            </w:r>
                            <w:r w:rsidR="0072394F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es bras sont tendus pour nous accueillir. Ses mains et ses pieds portent la trace des clous.</w:t>
                            </w:r>
                          </w:p>
                          <w:p w14:paraId="456A9904" w14:textId="324EFCE5" w:rsidR="00200F93" w:rsidRPr="00062855" w:rsidRDefault="00200F93" w:rsidP="00200F93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62855"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Prière</w:t>
                            </w:r>
                          </w:p>
                          <w:p w14:paraId="5000FF56" w14:textId="26062CF1" w:rsidR="00200F93" w:rsidRPr="00062855" w:rsidRDefault="00200F93" w:rsidP="00200F93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62855"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Seigneur, la résurrection du Christ est au centre du mystère de la croix, elle est au centre de notre vie. Jésus, toi le Ressuscité, toi le Vivant</w:t>
                            </w:r>
                            <w:r w:rsidR="00062855" w:rsidRPr="00062855"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, fais de nous des témoins de ton amour, ainsi la joie de Pâques illuminera nos routes.</w:t>
                            </w:r>
                          </w:p>
                          <w:p w14:paraId="03FF01FF" w14:textId="77777777" w:rsidR="00200F93" w:rsidRPr="00200F93" w:rsidRDefault="00200F93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ED924" id="Zone de texte 5" o:spid="_x0000_s1027" type="#_x0000_t202" style="position:absolute;margin-left:131.25pt;margin-top:1.8pt;width:366pt;height:21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" fillcolor="white [3201]" strokeweight=".5pt">
                <v:textbox>
                  <w:txbxContent>
                    <w:p w14:paraId="5348EE48" w14:textId="3C16D672" w:rsidR="00E30E8B" w:rsidRDefault="00E30E8B" w:rsidP="00200F93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E30E8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La Résurrection du CHRIST</w:t>
                      </w:r>
                    </w:p>
                    <w:p w14:paraId="4550168C" w14:textId="13AAE015" w:rsidR="00E30E8B" w:rsidRDefault="00200F93" w:rsidP="00200F93">
                      <w:pPr>
                        <w:spacing w:after="0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La gloire de Dieu se manifeste dans la résurrection du Christ. Monté au Ciel, il est à la droite du Père. </w:t>
                      </w:r>
                      <w:r w:rsidR="0072394F">
                        <w:rPr>
                          <w:rFonts w:ascii="Calibri" w:hAnsi="Calibri" w:cs="Calibri"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es bras sont tendus pour nous accueillir. Ses mains et ses pieds portent la trace des clous.</w:t>
                      </w:r>
                    </w:p>
                    <w:p w14:paraId="456A9904" w14:textId="324EFCE5" w:rsidR="00200F93" w:rsidRPr="00062855" w:rsidRDefault="00200F93" w:rsidP="00200F93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  <w:r w:rsidRPr="00062855"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Prière</w:t>
                      </w:r>
                    </w:p>
                    <w:p w14:paraId="5000FF56" w14:textId="26062CF1" w:rsidR="00200F93" w:rsidRPr="00062855" w:rsidRDefault="00200F93" w:rsidP="00200F93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  <w:r w:rsidRPr="00062855"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Seigneur, la résurrection du Christ est au centre du mystère de la croix, elle est au centre de notre vie. Jésus, toi le Ressuscité, toi le Vivant</w:t>
                      </w:r>
                      <w:r w:rsidR="00062855" w:rsidRPr="00062855"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, fais de nous des témoins de ton amour, ainsi la joie de Pâques illuminera nos routes.</w:t>
                      </w:r>
                    </w:p>
                    <w:p w14:paraId="03FF01FF" w14:textId="77777777" w:rsidR="00200F93" w:rsidRPr="00200F93" w:rsidRDefault="00200F93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2EB54EA8" wp14:editId="44CE8B6C">
            <wp:extent cx="1526372" cy="2713355"/>
            <wp:effectExtent l="0" t="0" r="0" b="0"/>
            <wp:docPr id="179375781" name="Image 3" descr="Une image contenant texte, croquis, art, film radio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75781" name="Image 3" descr="Une image contenant texte, croquis, art, film radiographiqu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095" cy="2746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C9649" w14:textId="57692E81" w:rsidR="00E30E8B" w:rsidRPr="00072D8A" w:rsidRDefault="00E30E8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29DE1B" wp14:editId="5922727E">
                <wp:simplePos x="0" y="0"/>
                <wp:positionH relativeFrom="column">
                  <wp:posOffset>1676400</wp:posOffset>
                </wp:positionH>
                <wp:positionV relativeFrom="paragraph">
                  <wp:posOffset>40640</wp:posOffset>
                </wp:positionV>
                <wp:extent cx="4648200" cy="2600325"/>
                <wp:effectExtent l="0" t="0" r="19050" b="28575"/>
                <wp:wrapNone/>
                <wp:docPr id="2018767419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2600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D18104" w14:textId="641ECB9E" w:rsidR="00E30E8B" w:rsidRDefault="00062855" w:rsidP="0072394F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6285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Jésus ressuscité rencontre les disciple d’Emmaüs</w:t>
                            </w:r>
                          </w:p>
                          <w:p w14:paraId="0B7B971F" w14:textId="2BEA189A" w:rsidR="00062855" w:rsidRPr="00062855" w:rsidRDefault="00062855" w:rsidP="0072394F">
                            <w:pPr>
                              <w:spacing w:after="0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062855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C’est </w:t>
                            </w:r>
                            <w:r w:rsidR="0072394F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à </w:t>
                            </w:r>
                            <w:r w:rsidRPr="00062855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la </w:t>
                            </w:r>
                            <w:r w:rsidR="0072394F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bénédiction et la </w:t>
                            </w:r>
                            <w:r w:rsidRPr="00062855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fraction </w:t>
                            </w:r>
                            <w:r w:rsidR="0072394F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du pain que Jésus ressuscité se fait reconnaître. Les disciples ouvrent les mains pour accueillir cette Bonne Nouvelle.</w:t>
                            </w:r>
                          </w:p>
                          <w:p w14:paraId="625E539B" w14:textId="5C65F603" w:rsidR="00062855" w:rsidRPr="00062855" w:rsidRDefault="00062855" w:rsidP="00062855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62855"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Prière</w:t>
                            </w:r>
                          </w:p>
                          <w:p w14:paraId="45F352E2" w14:textId="7F6F4D71" w:rsidR="00062855" w:rsidRPr="00062855" w:rsidRDefault="00062855" w:rsidP="00062855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62855"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Signeurs, je suis parfois</w:t>
                            </w:r>
                            <w:r w:rsidR="0072394F"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,</w:t>
                            </w:r>
                            <w:r w:rsidRPr="00062855"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comme ces deux marcheurs, enfermé dans mes angoisses, aveuglé par le doute. Cependant, tu es là près de moi, marchant à mes côtés sur mes chemins de traverse</w:t>
                            </w:r>
                            <w:r w:rsidR="0072394F"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2855"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; je ne t’entends pas mais tu m’écoutes. Seigneur, donne-moi de savoir écouter et d’être proche de toi.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29DE1B" id="Zone de texte 6" o:spid="_x0000_s1028" type="#_x0000_t202" style="position:absolute;margin-left:132pt;margin-top:3.2pt;width:366pt;height:204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FHHPAIAAIQEAAAOAAAAZHJzL2Uyb0RvYy54bWysVE1v2zAMvQ/YfxB0X+ykSdY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" fillcolor="white [3201]" strokeweight=".5pt">
                <v:textbox>
                  <w:txbxContent>
                    <w:p w14:paraId="3CD18104" w14:textId="641ECB9E" w:rsidR="00E30E8B" w:rsidRDefault="00062855" w:rsidP="0072394F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06285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Jésus ressuscité rencontre les disciple d’Emmaüs</w:t>
                      </w:r>
                    </w:p>
                    <w:p w14:paraId="0B7B971F" w14:textId="2BEA189A" w:rsidR="00062855" w:rsidRPr="00062855" w:rsidRDefault="00062855" w:rsidP="0072394F">
                      <w:pPr>
                        <w:spacing w:after="0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062855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C’est </w:t>
                      </w:r>
                      <w:r w:rsidR="0072394F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à </w:t>
                      </w:r>
                      <w:r w:rsidRPr="00062855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la </w:t>
                      </w:r>
                      <w:r w:rsidR="0072394F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bénédiction et la </w:t>
                      </w:r>
                      <w:r w:rsidRPr="00062855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fraction </w:t>
                      </w:r>
                      <w:r w:rsidR="0072394F">
                        <w:rPr>
                          <w:rFonts w:ascii="Calibri" w:hAnsi="Calibri" w:cs="Calibri"/>
                          <w:sz w:val="28"/>
                          <w:szCs w:val="28"/>
                        </w:rPr>
                        <w:t>du pain que Jésus ressuscité se fait reconnaître. Les disciples ouvrent les mains pour accueillir cette Bonne Nouvelle.</w:t>
                      </w:r>
                    </w:p>
                    <w:p w14:paraId="625E539B" w14:textId="5C65F603" w:rsidR="00062855" w:rsidRPr="00062855" w:rsidRDefault="00062855" w:rsidP="00062855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  <w:r w:rsidRPr="00062855"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Prière</w:t>
                      </w:r>
                    </w:p>
                    <w:p w14:paraId="45F352E2" w14:textId="7F6F4D71" w:rsidR="00062855" w:rsidRPr="00062855" w:rsidRDefault="00062855" w:rsidP="00062855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  <w:r w:rsidRPr="00062855"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Signeurs, je suis parfois</w:t>
                      </w:r>
                      <w:r w:rsidR="0072394F"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,</w:t>
                      </w:r>
                      <w:r w:rsidRPr="00062855"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 xml:space="preserve"> comme ces deux marcheurs, enfermé dans mes angoisses, aveuglé par le doute. Cependant, tu es là près de moi, marchant à mes côtés sur mes chemins de traverse</w:t>
                      </w:r>
                      <w:r w:rsidR="0072394F"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062855"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; je ne t’entends pas mais tu m’écoutes. Seigneur, donne-moi de savoir écouter et d’être proche de toi.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476B9033" wp14:editId="60FC2970">
            <wp:extent cx="1474470" cy="2621697"/>
            <wp:effectExtent l="0" t="0" r="0" b="7620"/>
            <wp:docPr id="889430975" name="Image 4" descr="Une image contenant art, statue, Artefact, sculptu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430975" name="Image 4" descr="Une image contenant art, statue, Artefact, sculpture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016" cy="2672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0E8B" w:rsidRPr="00072D8A" w:rsidSect="00D076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642"/>
    <w:rsid w:val="00062855"/>
    <w:rsid w:val="00072D8A"/>
    <w:rsid w:val="00200F93"/>
    <w:rsid w:val="00342203"/>
    <w:rsid w:val="004D0EC6"/>
    <w:rsid w:val="004D2363"/>
    <w:rsid w:val="005871C7"/>
    <w:rsid w:val="006D274F"/>
    <w:rsid w:val="0072394F"/>
    <w:rsid w:val="007E5533"/>
    <w:rsid w:val="009747C2"/>
    <w:rsid w:val="00D07642"/>
    <w:rsid w:val="00E3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C8BF"/>
  <w15:chartTrackingRefBased/>
  <w15:docId w15:val="{307C0F38-90BA-4137-8DAB-8CF31150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07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07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076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07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7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07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07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7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7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07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07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07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0764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0764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0764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0764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0764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0764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07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07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7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07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07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0764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0764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0764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07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0764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076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CLAUDE HENNION</dc:creator>
  <cp:keywords/>
  <dc:description/>
  <cp:lastModifiedBy>JEAN CLAUDE HENNION</cp:lastModifiedBy>
  <cp:revision>6</cp:revision>
  <dcterms:created xsi:type="dcterms:W3CDTF">2025-08-29T12:44:00Z</dcterms:created>
  <dcterms:modified xsi:type="dcterms:W3CDTF">2025-08-29T15:09:00Z</dcterms:modified>
</cp:coreProperties>
</file>