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EF63" w14:textId="092B8C13" w:rsidR="00D50669" w:rsidRPr="00D50669" w:rsidRDefault="00D50669">
      <w:pPr>
        <w:rPr>
          <w:rFonts w:ascii="Calibri" w:hAnsi="Calibri" w:cs="Calibri"/>
          <w:b/>
          <w:bCs/>
          <w:sz w:val="32"/>
          <w:szCs w:val="32"/>
        </w:rPr>
      </w:pPr>
      <w:r w:rsidRPr="00D50669">
        <w:rPr>
          <w:rFonts w:ascii="Calibri" w:hAnsi="Calibri" w:cs="Calibri"/>
          <w:b/>
          <w:bCs/>
          <w:sz w:val="32"/>
          <w:szCs w:val="32"/>
        </w:rPr>
        <w:t>Il est descendu aux enfers</w:t>
      </w:r>
    </w:p>
    <w:p w14:paraId="2469C69A" w14:textId="0BA8FECC" w:rsidR="0079184B" w:rsidRPr="000C4FD2" w:rsidRDefault="00495798">
      <w:pPr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sz w:val="28"/>
          <w:szCs w:val="28"/>
        </w:rPr>
        <w:t>L</w:t>
      </w:r>
      <w:r w:rsidR="0079184B" w:rsidRPr="00D50669">
        <w:rPr>
          <w:rFonts w:ascii="Calibri" w:hAnsi="Calibri" w:cs="Calibri"/>
          <w:sz w:val="28"/>
          <w:szCs w:val="28"/>
        </w:rPr>
        <w:t>e « Je crois en Dieu »</w:t>
      </w:r>
      <w:r w:rsidR="00D50669">
        <w:rPr>
          <w:rFonts w:ascii="Calibri" w:hAnsi="Calibri" w:cs="Calibri"/>
          <w:sz w:val="28"/>
          <w:szCs w:val="28"/>
        </w:rPr>
        <w:t xml:space="preserve"> (symbole des apôtres)</w:t>
      </w:r>
      <w:r w:rsidR="0079184B" w:rsidRPr="00D50669">
        <w:rPr>
          <w:rFonts w:ascii="Calibri" w:hAnsi="Calibri" w:cs="Calibri"/>
          <w:sz w:val="28"/>
          <w:szCs w:val="28"/>
        </w:rPr>
        <w:t xml:space="preserve"> , </w:t>
      </w:r>
      <w:r w:rsidR="00D50669">
        <w:rPr>
          <w:rFonts w:ascii="Calibri" w:hAnsi="Calibri" w:cs="Calibri"/>
          <w:sz w:val="28"/>
          <w:szCs w:val="28"/>
        </w:rPr>
        <w:t>que</w:t>
      </w:r>
      <w:r w:rsidR="00B87ADF">
        <w:rPr>
          <w:rFonts w:ascii="Calibri" w:hAnsi="Calibri" w:cs="Calibri"/>
          <w:sz w:val="28"/>
          <w:szCs w:val="28"/>
        </w:rPr>
        <w:t xml:space="preserve"> nous </w:t>
      </w:r>
      <w:r w:rsidR="00D50669">
        <w:rPr>
          <w:rFonts w:ascii="Calibri" w:hAnsi="Calibri" w:cs="Calibri"/>
          <w:sz w:val="28"/>
          <w:szCs w:val="28"/>
        </w:rPr>
        <w:t xml:space="preserve"> récitons  le plus souvent lors des célébrations eucharistiques après l’homélie et que nous récitons </w:t>
      </w:r>
      <w:r w:rsidR="00B87ADF">
        <w:rPr>
          <w:rFonts w:ascii="Calibri" w:hAnsi="Calibri" w:cs="Calibri"/>
          <w:sz w:val="28"/>
          <w:szCs w:val="28"/>
        </w:rPr>
        <w:t xml:space="preserve">toujours </w:t>
      </w:r>
      <w:r w:rsidR="00D50669">
        <w:rPr>
          <w:rFonts w:ascii="Calibri" w:hAnsi="Calibri" w:cs="Calibri"/>
          <w:sz w:val="28"/>
          <w:szCs w:val="28"/>
        </w:rPr>
        <w:t xml:space="preserve">en entame du chapelet </w:t>
      </w:r>
      <w:r w:rsidR="00B87ADF">
        <w:rPr>
          <w:rFonts w:ascii="Calibri" w:hAnsi="Calibri" w:cs="Calibri"/>
          <w:sz w:val="28"/>
          <w:szCs w:val="28"/>
        </w:rPr>
        <w:t xml:space="preserve">serait daté du </w:t>
      </w:r>
      <w:r w:rsidR="00B87ADF" w:rsidRPr="00B87ADF">
        <w:rPr>
          <w:rFonts w:ascii="Calibri" w:hAnsi="Calibri" w:cs="Calibri"/>
          <w:b/>
          <w:bCs/>
          <w:sz w:val="28"/>
          <w:szCs w:val="28"/>
        </w:rPr>
        <w:t>IIème siècle</w:t>
      </w:r>
      <w:r w:rsidR="00B87ADF">
        <w:rPr>
          <w:rFonts w:ascii="Calibri" w:hAnsi="Calibri" w:cs="Calibri"/>
          <w:sz w:val="28"/>
          <w:szCs w:val="28"/>
        </w:rPr>
        <w:t xml:space="preserve">. Dans ce texte </w:t>
      </w:r>
      <w:r w:rsidR="0079184B" w:rsidRPr="00D50669">
        <w:rPr>
          <w:rFonts w:ascii="Calibri" w:hAnsi="Calibri" w:cs="Calibri"/>
          <w:sz w:val="28"/>
          <w:szCs w:val="28"/>
        </w:rPr>
        <w:t xml:space="preserve">nous disons de Jésus </w:t>
      </w:r>
      <w:r w:rsidR="00D50669" w:rsidRPr="00D50669">
        <w:rPr>
          <w:rFonts w:ascii="Calibri" w:hAnsi="Calibri" w:cs="Calibri"/>
          <w:sz w:val="28"/>
          <w:szCs w:val="28"/>
        </w:rPr>
        <w:t xml:space="preserve">qu’il </w:t>
      </w:r>
      <w:r w:rsidR="00D50669" w:rsidRPr="000C4FD2">
        <w:rPr>
          <w:rFonts w:ascii="Calibri" w:hAnsi="Calibri" w:cs="Calibri"/>
          <w:b/>
          <w:bCs/>
          <w:sz w:val="28"/>
          <w:szCs w:val="28"/>
        </w:rPr>
        <w:t>« </w:t>
      </w:r>
      <w:r w:rsidR="00D50669" w:rsidRPr="000C4FD2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 </w:t>
      </w:r>
      <w:r w:rsidR="00D50669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a été crucifié, est mort et a été enseveli, </w:t>
      </w:r>
      <w:r w:rsidR="00D50669" w:rsidRPr="000C4FD2">
        <w:rPr>
          <w:rFonts w:ascii="Calibri" w:hAnsi="Calibri" w:cs="Calibri"/>
          <w:b/>
          <w:bCs/>
          <w:i/>
          <w:iCs/>
          <w:color w:val="313336"/>
          <w:sz w:val="32"/>
          <w:szCs w:val="32"/>
          <w:u w:val="single"/>
          <w:shd w:val="clear" w:color="auto" w:fill="FBFAFA"/>
        </w:rPr>
        <w:t>est descendu aux enfers</w:t>
      </w:r>
      <w:r w:rsidR="00D50669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>, le troisième jour est ressuscité des morts </w:t>
      </w:r>
      <w:r w:rsidR="00D50669" w:rsidRPr="000C4FD2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». </w:t>
      </w:r>
      <w:r w:rsidR="00B87ADF" w:rsidRPr="000C4FD2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 xml:space="preserve"> </w:t>
      </w:r>
    </w:p>
    <w:p w14:paraId="761D72A1" w14:textId="3959DD39" w:rsidR="00D50669" w:rsidRDefault="00D50669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Par contre, dans le Credo de Nicée-Constantinople, qu’il nous arrive de réciter parfois après l’homélie, </w:t>
      </w:r>
      <w:r w:rsidR="00960877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(et que nous récitions et chantions en latin avant Vatican 2)  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cette mention « </w:t>
      </w:r>
      <w:r w:rsidRPr="00981400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est descendu aux enfers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 » n’apparaît plus, elle a été purement et simplement supprimée</w:t>
      </w:r>
      <w:r w:rsidR="00981400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. Les </w:t>
      </w:r>
      <w:r w:rsidR="00960877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participants aux 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Conciles qui ont eu lieu </w:t>
      </w:r>
      <w:r w:rsidR="00475E0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respectivement </w:t>
      </w:r>
      <w:r w:rsidR="00B87AD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à Nicée </w:t>
      </w:r>
      <w:r w:rsidR="00475E0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en 325 et </w:t>
      </w:r>
      <w:r w:rsidR="00B87AD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à Constantinople </w:t>
      </w:r>
      <w:r w:rsidR="00475E0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en 381 </w:t>
      </w:r>
      <w:r w:rsidR="00B87AD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(donc au </w:t>
      </w:r>
      <w:r w:rsidR="00B87ADF" w:rsidRPr="00B87ADF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IVème siècle</w:t>
      </w:r>
      <w:r w:rsidR="00B87AD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) </w:t>
      </w:r>
      <w:r w:rsidR="00981400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ont dû </w:t>
      </w:r>
      <w:r w:rsidR="005E1DE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estimer </w:t>
      </w:r>
      <w:r w:rsidR="00475E0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qu</w:t>
      </w:r>
      <w:r w:rsidR="00B87AD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’il n’était pas opportun de la maintenir. </w:t>
      </w:r>
    </w:p>
    <w:p w14:paraId="31EA88AB" w14:textId="3ADB1EDF" w:rsidR="00296703" w:rsidRDefault="00981400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Partant de ce constat, on aurait pu penser </w:t>
      </w:r>
      <w:r w:rsidR="00296703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que les membres de ces Conciles  décide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raie</w:t>
      </w:r>
      <w:r w:rsidR="00296703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nt de modifier en conséquence le texte du Symbole des apôtres en supprimant cette mention « est descendu aux enfers ». 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Mais ils ne l’ont pas fait.</w:t>
      </w:r>
      <w:r w:rsidR="00296703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</w:p>
    <w:p w14:paraId="3716956D" w14:textId="20BC23C0" w:rsidR="00981400" w:rsidRDefault="00485894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Alors je me suis </w:t>
      </w:r>
      <w:r w:rsidR="00FB70B7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demand</w:t>
      </w:r>
      <w:r w:rsidR="005E1DE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é quel était </w:t>
      </w:r>
      <w:r w:rsidR="00FB70B7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 le sens religieux de cette phrase du Symbole des apôtres.</w:t>
      </w:r>
    </w:p>
    <w:p w14:paraId="0EED62AF" w14:textId="14BFE5EA" w:rsidR="00FB70B7" w:rsidRDefault="00FB70B7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D’abord, j</w:t>
      </w:r>
      <w:r w:rsidR="005E1DE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’ai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rel</w:t>
      </w:r>
      <w:r w:rsidR="005E1DE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e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v</w:t>
      </w:r>
      <w:r w:rsidR="005E1DE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é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qu’il y est question d’une descente </w:t>
      </w:r>
      <w:r w:rsidRPr="00FB70B7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 xml:space="preserve">aux 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Pr="00FB70B7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enfers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(au pluriel</w:t>
      </w:r>
      <w:r w:rsidR="00020C35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)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, et non de l’enfer (au singulier).</w:t>
      </w:r>
    </w:p>
    <w:p w14:paraId="5E8AE871" w14:textId="77777777" w:rsidR="0080363B" w:rsidRDefault="00020C35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Dans le nouveau testament, plusieurs termes sont utilisés pour évoquer le choix de s’opposer </w:t>
      </w:r>
      <w:r w:rsidR="001A63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gravement à l’amour de Dieu, de notre prochain ou de soi-même, notamment  la </w:t>
      </w:r>
      <w:r w:rsidR="001A63FB" w:rsidRPr="001A63FB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géhenne, le feu éternel, le feu qui ne s’éteint pas, là où il y a des pleurs et des grincements de dents</w:t>
      </w:r>
      <w:r w:rsidR="001A63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, tous ces termes correspond à ce que l’Eglise désigne comme étant l’</w:t>
      </w:r>
      <w:r w:rsidR="001A63FB" w:rsidRPr="001A63FB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enfer</w:t>
      </w:r>
      <w:r w:rsidR="001A63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. </w:t>
      </w:r>
    </w:p>
    <w:p w14:paraId="30AF90E6" w14:textId="29BBDC0D" w:rsidR="00FB70B7" w:rsidRDefault="001A63FB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La peine </w:t>
      </w:r>
      <w:r w:rsidR="0080363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principale de l’enfer consiste en la séparation éternelle d’avec Dieu en qui seul l’homme peut avoir la vie et le bonheur pour lesquels il a été créé. (</w:t>
      </w:r>
      <w:r w:rsidR="00960877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extrait du </w:t>
      </w:r>
      <w:r w:rsidR="0080363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="004A3539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livre intitulé « </w:t>
      </w:r>
      <w:r w:rsidR="0080363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Catéchisme de l’</w:t>
      </w:r>
      <w:r w:rsidR="000C4FD2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E</w:t>
      </w:r>
      <w:r w:rsidR="0080363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glise catholique</w:t>
      </w:r>
      <w:r w:rsidR="004A3539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 »</w:t>
      </w:r>
      <w:r w:rsidR="0080363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pages 221et 222) </w:t>
      </w:r>
      <w:r w:rsidR="006A1F38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.</w:t>
      </w:r>
    </w:p>
    <w:p w14:paraId="7FEAC070" w14:textId="77777777" w:rsidR="001B1031" w:rsidRDefault="007D1C03" w:rsidP="001B1031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 w:rsidRPr="002A5B8D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Rappelons-nous la parabole du 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l’homme </w:t>
      </w:r>
      <w:r w:rsidRPr="002A5B8D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riche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( Luc </w:t>
      </w:r>
      <w:r w:rsid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16, 19-31) 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qui faisait chaque jour des festins somptueux et du pauvre 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, dénommé</w:t>
      </w:r>
      <w:r w:rsidR="006B5866" w:rsidRPr="002A5B8D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Lazare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, qui aurait bien voulu se rassasier de ce qui tombait de la table du riche. A la mort de Lazare, celui-ci fut emporté par les anges auprès d’Abraham. </w:t>
      </w:r>
      <w:r w:rsidR="006B5866" w:rsidRPr="002A5B8D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Le riche mourut</w:t>
      </w:r>
      <w:r w:rsid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lui aussi et on l’enterra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. Et le texte de</w:t>
      </w:r>
      <w:r w:rsid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Luc précise :</w:t>
      </w:r>
      <w:r w:rsidR="006B5866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Pr="001B1031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 xml:space="preserve"> </w:t>
      </w:r>
      <w:r w:rsidR="001B1031" w:rsidRPr="001B1031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« </w:t>
      </w:r>
      <w:r w:rsidRPr="001B1031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 xml:space="preserve">au </w:t>
      </w:r>
      <w:r w:rsidRPr="001B1031">
        <w:rPr>
          <w:rFonts w:ascii="Calibri" w:hAnsi="Calibri" w:cs="Calibri"/>
          <w:b/>
          <w:bCs/>
          <w:color w:val="313336"/>
          <w:sz w:val="28"/>
          <w:szCs w:val="28"/>
          <w:u w:val="single"/>
          <w:shd w:val="clear" w:color="auto" w:fill="FBFAFA"/>
        </w:rPr>
        <w:t>séjour des morts</w:t>
      </w:r>
      <w:r w:rsidR="002A5B8D" w:rsidRPr="001B1031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,</w:t>
      </w:r>
      <w:r w:rsidRPr="001B1031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 xml:space="preserve"> </w:t>
      </w:r>
      <w:r w:rsidR="001B1031" w:rsidRPr="001B1031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il était en proie à la torture »</w:t>
      </w:r>
      <w:r w:rsidR="001B1031" w:rsidRP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</w:p>
    <w:p w14:paraId="435E0DE9" w14:textId="1E3218E4" w:rsidR="001B1031" w:rsidRDefault="001B1031" w:rsidP="001B1031">
      <w:pPr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L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e </w:t>
      </w:r>
      <w:r w:rsidRP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« séjour des morts » </w:t>
      </w:r>
      <w:r w:rsidRP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dont il est question dans cette parabole</w:t>
      </w:r>
      <w:r w:rsidR="004A3539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, </w:t>
      </w:r>
      <w:r w:rsidRP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="004A3539" w:rsidRPr="002A5B8D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l’Ecriture l’appelle </w:t>
      </w:r>
      <w:r w:rsidR="00166F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soit</w:t>
      </w:r>
      <w:r w:rsidR="004A3539" w:rsidRPr="007D1C03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 le Shéol </w:t>
      </w:r>
      <w:r w:rsidR="00166FFB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soit </w:t>
      </w:r>
      <w:r w:rsidR="004A3539" w:rsidRPr="007D1C03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 l’Hadès</w:t>
      </w:r>
      <w:r w:rsidR="00166FFB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 soit </w:t>
      </w:r>
      <w:r w:rsidR="004A3539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</w:t>
      </w:r>
      <w:r w:rsidR="00166FFB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>les</w:t>
      </w:r>
      <w:r w:rsidR="00166FFB" w:rsidRPr="000C4FD2">
        <w:rPr>
          <w:rFonts w:ascii="Calibri" w:hAnsi="Calibri" w:cs="Calibri"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 </w:t>
      </w:r>
      <w:r w:rsidR="00166FFB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>enfers</w:t>
      </w:r>
      <w:r w:rsidR="00166F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. Ainsi </w:t>
      </w:r>
      <w:r w:rsidRPr="002A5B8D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="004A3539" w:rsidRPr="001B1031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dans le Symbole des Apôtres</w:t>
      </w:r>
      <w:r w:rsidR="004A3539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, </w:t>
      </w:r>
      <w:r w:rsidR="00166F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le terme « les enfers » désigne le « séjour des morts »  </w:t>
      </w:r>
      <w:r w:rsidR="00166F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là où les morts</w:t>
      </w:r>
      <w:r w:rsidR="00166FFB" w:rsidRPr="007D1C03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sont privés de la vision de Dieu, sans distinction que </w:t>
      </w:r>
      <w:r w:rsidR="00166F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c</w:t>
      </w:r>
      <w:r w:rsidR="00166FFB" w:rsidRPr="007D1C03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es morts soient des justes ou de futurs damnés</w:t>
      </w:r>
      <w:r w:rsidR="00166FFB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,</w:t>
      </w:r>
      <w:r w:rsidR="00166FFB" w:rsidRPr="00166FFB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comme l’est le mauvais riche de la parabole.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</w:p>
    <w:p w14:paraId="1940E2E9" w14:textId="0A487E03" w:rsidR="00981400" w:rsidRDefault="00981400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</w:p>
    <w:p w14:paraId="78101574" w14:textId="3EE2F33F" w:rsidR="00166FFB" w:rsidRDefault="00166FFB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Un passage de l’évangile de</w:t>
      </w:r>
      <w:r w:rsidR="00061C7F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 xml:space="preserve"> </w:t>
      </w:r>
      <w:r w:rsidR="00061C7F" w:rsidRPr="00061C7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Matthieu (27, </w:t>
      </w:r>
      <w:r w:rsidR="0046139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51</w:t>
      </w:r>
      <w:r w:rsidR="00960877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-53</w:t>
      </w:r>
      <w:r w:rsidR="00061C7F" w:rsidRPr="00061C7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)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nous éclaire définitivement sue le sens religieux de cette mention du Symbole des Apôtres.</w:t>
      </w:r>
    </w:p>
    <w:p w14:paraId="451A84E1" w14:textId="34B0EC6B" w:rsidR="0046139F" w:rsidRDefault="00061C7F">
      <w:pPr>
        <w:rPr>
          <w:rFonts w:ascii="Calibri" w:hAnsi="Calibri" w:cs="Calibri"/>
          <w:color w:val="313336"/>
          <w:sz w:val="28"/>
          <w:szCs w:val="28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="00B669B5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Voilà ce que nous dit Matthieu sur ce qui s’est passé </w:t>
      </w: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après la mort du Christ</w:t>
      </w:r>
      <w:r w:rsidR="0046139F"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> :</w:t>
      </w:r>
    </w:p>
    <w:p w14:paraId="5CF39DD4" w14:textId="5879AE53" w:rsidR="002A5B8D" w:rsidRPr="00CB44CE" w:rsidRDefault="00061C7F">
      <w:pPr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</w:pPr>
      <w:r>
        <w:rPr>
          <w:rFonts w:ascii="Calibri" w:hAnsi="Calibri" w:cs="Calibri"/>
          <w:color w:val="313336"/>
          <w:sz w:val="28"/>
          <w:szCs w:val="28"/>
          <w:shd w:val="clear" w:color="auto" w:fill="FBFAFA"/>
        </w:rPr>
        <w:t xml:space="preserve"> </w:t>
      </w:r>
      <w:r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«</w:t>
      </w:r>
      <w:r w:rsidR="005E1DEB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</w:t>
      </w:r>
      <w:r w:rsidR="00A009F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Et voici 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que </w:t>
      </w:r>
      <w:r w:rsidR="00A009F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le 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voile</w:t>
      </w:r>
      <w:r w:rsidR="00A009F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du sanctuaire 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se </w:t>
      </w:r>
      <w:r w:rsidR="00A009F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déchir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a</w:t>
      </w:r>
      <w:r w:rsidR="00A009F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en deux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</w:t>
      </w:r>
      <w:r w:rsidR="00A009F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du haut en bas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 ; la terre</w:t>
      </w:r>
      <w:r w:rsidR="009A14DE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trembla, 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les </w:t>
      </w:r>
      <w:r w:rsidR="009A14DE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rocher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s se fendirent</w:t>
      </w:r>
      <w:r w:rsidR="009A14DE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, </w:t>
      </w:r>
      <w:r w:rsidR="0046139F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 xml:space="preserve"> les tombeaux s’ouvrirent</w:t>
      </w:r>
      <w:r w:rsidR="009A14DE" w:rsidRPr="009A14DE">
        <w:rPr>
          <w:rFonts w:ascii="Calibri" w:hAnsi="Calibri" w:cs="Calibri"/>
          <w:i/>
          <w:iCs/>
          <w:color w:val="313336"/>
          <w:sz w:val="28"/>
          <w:szCs w:val="28"/>
          <w:shd w:val="clear" w:color="auto" w:fill="FBFAFA"/>
        </w:rPr>
        <w:t>, les corps de</w:t>
      </w:r>
      <w:r w:rsidRPr="009A14DE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 nombreux </w:t>
      </w:r>
      <w:r w:rsidRPr="00B669B5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>saints</w:t>
      </w:r>
      <w:r w:rsidRPr="009A14DE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 </w:t>
      </w:r>
      <w:r w:rsidR="009A14DE" w:rsidRPr="00B669B5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>défunts</w:t>
      </w:r>
      <w:r w:rsidR="009A14DE" w:rsidRPr="009A14DE">
        <w:rPr>
          <w:rFonts w:ascii="Calibri" w:hAnsi="Calibri" w:cs="Calibri"/>
          <w:b/>
          <w:bCs/>
          <w:i/>
          <w:iCs/>
          <w:color w:val="313336"/>
          <w:sz w:val="28"/>
          <w:szCs w:val="28"/>
          <w:shd w:val="clear" w:color="auto" w:fill="FBFAFA"/>
        </w:rPr>
        <w:t xml:space="preserve"> ressuscitèrent : </w:t>
      </w:r>
      <w:r w:rsidR="009A14DE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sortis </w:t>
      </w:r>
      <w:r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 de leurs tombeaux après sa résurrection</w:t>
      </w:r>
      <w:r w:rsidR="00CB44CE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 (du Christ)</w:t>
      </w:r>
      <w:r w:rsidR="009A14DE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 </w:t>
      </w:r>
      <w:r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> </w:t>
      </w:r>
      <w:r w:rsidR="009A14DE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>i</w:t>
      </w:r>
      <w:r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ls entrèrent dans la </w:t>
      </w:r>
      <w:r w:rsidR="009A14DE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>v</w:t>
      </w:r>
      <w:r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ille sainte et </w:t>
      </w:r>
      <w:r w:rsidR="009A14DE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apparurent </w:t>
      </w:r>
      <w:r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 à </w:t>
      </w:r>
      <w:r w:rsidR="009A14DE"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un grand nombre </w:t>
      </w:r>
      <w:r w:rsidRPr="000C4FD2">
        <w:rPr>
          <w:rFonts w:ascii="Calibri" w:hAnsi="Calibri" w:cs="Calibri"/>
          <w:b/>
          <w:bCs/>
          <w:i/>
          <w:iCs/>
          <w:color w:val="313336"/>
          <w:sz w:val="28"/>
          <w:szCs w:val="28"/>
          <w:u w:val="single"/>
          <w:shd w:val="clear" w:color="auto" w:fill="FBFAFA"/>
        </w:rPr>
        <w:t xml:space="preserve"> de gens</w:t>
      </w:r>
      <w:r w:rsidRPr="000C4FD2">
        <w:rPr>
          <w:rFonts w:ascii="Calibri" w:hAnsi="Calibri" w:cs="Calibri"/>
          <w:color w:val="313336"/>
          <w:sz w:val="28"/>
          <w:szCs w:val="28"/>
          <w:u w:val="single"/>
          <w:shd w:val="clear" w:color="auto" w:fill="FBFAFA"/>
        </w:rPr>
        <w:t>. »</w:t>
      </w:r>
    </w:p>
    <w:p w14:paraId="469F52CE" w14:textId="74C1EA8D" w:rsidR="009A14DE" w:rsidRPr="00CB44CE" w:rsidRDefault="009A14DE">
      <w:pPr>
        <w:rPr>
          <w:rFonts w:ascii="Calibri" w:hAnsi="Calibri" w:cs="Calibri"/>
          <w:b/>
          <w:bCs/>
          <w:color w:val="313336"/>
          <w:sz w:val="36"/>
          <w:szCs w:val="36"/>
          <w:shd w:val="clear" w:color="auto" w:fill="FBFAFA"/>
        </w:rPr>
      </w:pPr>
      <w:r w:rsidRPr="000C4FD2">
        <w:rPr>
          <w:rFonts w:ascii="Calibri" w:hAnsi="Calibri" w:cs="Calibri"/>
          <w:b/>
          <w:bCs/>
          <w:color w:val="313336"/>
          <w:sz w:val="28"/>
          <w:szCs w:val="28"/>
          <w:shd w:val="clear" w:color="auto" w:fill="FBFAFA"/>
        </w:rPr>
        <w:t>Ainsi Jésus n’est pas descendu aux enfers pour y délivrer les damnés ni pour détruire l’enfer de la damnation mais</w:t>
      </w:r>
      <w:r w:rsidRPr="009A14DE">
        <w:rPr>
          <w:rFonts w:ascii="Calibri" w:hAnsi="Calibri" w:cs="Calibri"/>
          <w:b/>
          <w:bCs/>
          <w:color w:val="313336"/>
          <w:sz w:val="32"/>
          <w:szCs w:val="32"/>
          <w:shd w:val="clear" w:color="auto" w:fill="FBFAFA"/>
        </w:rPr>
        <w:t xml:space="preserve"> il est </w:t>
      </w:r>
      <w:r w:rsidRPr="00CB44CE">
        <w:rPr>
          <w:rFonts w:ascii="Calibri" w:hAnsi="Calibri" w:cs="Calibri"/>
          <w:b/>
          <w:bCs/>
          <w:color w:val="313336"/>
          <w:sz w:val="36"/>
          <w:szCs w:val="36"/>
          <w:shd w:val="clear" w:color="auto" w:fill="FBFAFA"/>
        </w:rPr>
        <w:t xml:space="preserve">descendu aux enfers, au séjour des morts, pour </w:t>
      </w:r>
      <w:r w:rsidRPr="00CB44CE">
        <w:rPr>
          <w:rFonts w:ascii="Calibri" w:hAnsi="Calibri" w:cs="Calibri"/>
          <w:b/>
          <w:bCs/>
          <w:color w:val="313336"/>
          <w:sz w:val="36"/>
          <w:szCs w:val="36"/>
          <w:shd w:val="clear" w:color="auto" w:fill="FBFAFA"/>
        </w:rPr>
        <w:t>annoncer aux</w:t>
      </w:r>
      <w:r w:rsidRPr="00CB44CE">
        <w:rPr>
          <w:rFonts w:ascii="Calibri" w:hAnsi="Calibri" w:cs="Calibri"/>
          <w:b/>
          <w:bCs/>
          <w:color w:val="313336"/>
          <w:sz w:val="36"/>
          <w:szCs w:val="36"/>
          <w:shd w:val="clear" w:color="auto" w:fill="FBFAFA"/>
        </w:rPr>
        <w:t xml:space="preserve"> justes qui L’avaient précédé</w:t>
      </w:r>
      <w:r w:rsidRPr="00CB44CE">
        <w:rPr>
          <w:rFonts w:ascii="Calibri" w:hAnsi="Calibri" w:cs="Calibri"/>
          <w:b/>
          <w:bCs/>
          <w:color w:val="313336"/>
          <w:sz w:val="36"/>
          <w:szCs w:val="36"/>
          <w:shd w:val="clear" w:color="auto" w:fill="FBFAFA"/>
        </w:rPr>
        <w:t xml:space="preserve"> qu’ils seraient libérés après sa propre résurrection.</w:t>
      </w:r>
    </w:p>
    <w:sectPr w:rsidR="009A14DE" w:rsidRPr="00CB44CE" w:rsidSect="00791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4B"/>
    <w:rsid w:val="00020C35"/>
    <w:rsid w:val="00053610"/>
    <w:rsid w:val="00061C7F"/>
    <w:rsid w:val="000C1386"/>
    <w:rsid w:val="000C4FD2"/>
    <w:rsid w:val="00166FFB"/>
    <w:rsid w:val="001A63FB"/>
    <w:rsid w:val="001B1031"/>
    <w:rsid w:val="002369EB"/>
    <w:rsid w:val="00296703"/>
    <w:rsid w:val="002A5B8D"/>
    <w:rsid w:val="00372182"/>
    <w:rsid w:val="003F1DD1"/>
    <w:rsid w:val="0045513E"/>
    <w:rsid w:val="0046139F"/>
    <w:rsid w:val="00475E06"/>
    <w:rsid w:val="00485894"/>
    <w:rsid w:val="00495798"/>
    <w:rsid w:val="00497728"/>
    <w:rsid w:val="004A3539"/>
    <w:rsid w:val="005E1DEB"/>
    <w:rsid w:val="005F6FFC"/>
    <w:rsid w:val="006148BA"/>
    <w:rsid w:val="006A1F38"/>
    <w:rsid w:val="006B5866"/>
    <w:rsid w:val="0079184B"/>
    <w:rsid w:val="007D1C03"/>
    <w:rsid w:val="0080363B"/>
    <w:rsid w:val="00960877"/>
    <w:rsid w:val="00981400"/>
    <w:rsid w:val="009A14DE"/>
    <w:rsid w:val="00A009FF"/>
    <w:rsid w:val="00A27590"/>
    <w:rsid w:val="00B669B5"/>
    <w:rsid w:val="00B87ADF"/>
    <w:rsid w:val="00CB44CE"/>
    <w:rsid w:val="00D50669"/>
    <w:rsid w:val="00E0273B"/>
    <w:rsid w:val="00E1075D"/>
    <w:rsid w:val="00E525D9"/>
    <w:rsid w:val="00E6729D"/>
    <w:rsid w:val="00E74F7F"/>
    <w:rsid w:val="00FB70B7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62B2"/>
  <w15:chartTrackingRefBased/>
  <w15:docId w15:val="{C714AA6C-6424-4946-B2BB-99CBC102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1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1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1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1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1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1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1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1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1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18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18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18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18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18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18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18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18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18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1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18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1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HENNION</dc:creator>
  <cp:keywords/>
  <dc:description/>
  <cp:lastModifiedBy>JEAN CLAUDE HENNION</cp:lastModifiedBy>
  <cp:revision>14</cp:revision>
  <cp:lastPrinted>2025-09-18T13:44:00Z</cp:lastPrinted>
  <dcterms:created xsi:type="dcterms:W3CDTF">2025-09-07T15:26:00Z</dcterms:created>
  <dcterms:modified xsi:type="dcterms:W3CDTF">2025-09-18T13:45:00Z</dcterms:modified>
</cp:coreProperties>
</file>