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8E5FD" w14:textId="77777777" w:rsidR="00D678E0" w:rsidRPr="00D678E0" w:rsidRDefault="00D678E0" w:rsidP="00D678E0">
      <w:pPr>
        <w:rPr>
          <w:b/>
          <w:bCs/>
          <w:sz w:val="28"/>
          <w:szCs w:val="28"/>
          <w:lang w:val="fr-FR"/>
        </w:rPr>
      </w:pPr>
      <w:r w:rsidRPr="00D678E0">
        <w:rPr>
          <w:b/>
          <w:bCs/>
          <w:sz w:val="28"/>
          <w:szCs w:val="28"/>
          <w:lang w:val="fr-FR"/>
        </w:rPr>
        <w:t>LECTURE DU LIVRE D’ISAÏE  50, 5-9a</w:t>
      </w:r>
    </w:p>
    <w:p w14:paraId="75899849" w14:textId="77777777" w:rsidR="00D678E0" w:rsidRPr="00D678E0" w:rsidRDefault="00D678E0" w:rsidP="00D678E0">
      <w:pPr>
        <w:rPr>
          <w:sz w:val="28"/>
          <w:szCs w:val="28"/>
          <w:lang w:val="fr-FR"/>
        </w:rPr>
      </w:pPr>
      <w:r w:rsidRPr="00D678E0">
        <w:rPr>
          <w:b/>
          <w:bCs/>
          <w:sz w:val="28"/>
          <w:szCs w:val="28"/>
          <w:lang w:val="fr-FR"/>
        </w:rPr>
        <w:t>LE SERVITEUR DE DIEU DÉCRIT PAR ISAÏE</w:t>
      </w:r>
    </w:p>
    <w:p w14:paraId="47508C3B" w14:textId="77777777" w:rsidR="00D678E0" w:rsidRPr="00D678E0" w:rsidRDefault="00D678E0" w:rsidP="00D678E0">
      <w:pPr>
        <w:rPr>
          <w:sz w:val="28"/>
          <w:szCs w:val="28"/>
          <w:lang w:val="fr-FR"/>
        </w:rPr>
      </w:pPr>
      <w:r w:rsidRPr="00D678E0">
        <w:rPr>
          <w:sz w:val="28"/>
          <w:szCs w:val="28"/>
          <w:lang w:val="fr-FR"/>
        </w:rPr>
        <w:t>Ce texte fait partie d’un ensemble qu’on appelle les « Chants du Serviteur » dans le livre d’Isaïe : quatre textes qui brossent le portrait d’un personnage étonnant appelé le « Serviteur de Dieu ».  C’est un véritable témoin de Dieu, il mène une vie exemplaire, mais il est persécuté ; après sa mort, on reconnaît en lui le porte-parole de Dieu, et mystérieusement, c’est à travers lui que l’humanité tout entière est sauvée ; c’est donc lui qui fait aboutir le projet de salut de Dieu pour toute l’humanité. Bien sûr, après deux mille ans de christianisme, nous croyons tout de suite qu’il s’agit de Jésus-Christ !</w:t>
      </w:r>
    </w:p>
    <w:p w14:paraId="78207D4F" w14:textId="77777777" w:rsidR="00D678E0" w:rsidRPr="00D678E0" w:rsidRDefault="00D678E0" w:rsidP="00D678E0">
      <w:pPr>
        <w:rPr>
          <w:sz w:val="28"/>
          <w:szCs w:val="28"/>
          <w:lang w:val="fr-FR"/>
        </w:rPr>
      </w:pPr>
      <w:r w:rsidRPr="00D678E0">
        <w:rPr>
          <w:sz w:val="28"/>
          <w:szCs w:val="28"/>
          <w:lang w:val="fr-FR"/>
        </w:rPr>
        <w:t>Mais le prophète Isaïe, lui, ne pensait certainement pas à Jésus-Christ quand il a écrit ce texte, probablement au sixième siècle av. J.-C., pendant l’Exil à Babylone. Il s’adressait aux exilés et donnait un sens à leur souffrance en rappelant à cette communauté sa mission de serviteur. Il fallait tenir à tout prix le cap de la fidélité pour collaborer au projet de salut de Dieu.</w:t>
      </w:r>
    </w:p>
    <w:p w14:paraId="117443A7" w14:textId="77777777" w:rsidR="00D678E0" w:rsidRPr="00D678E0" w:rsidRDefault="00D678E0" w:rsidP="00D678E0">
      <w:pPr>
        <w:rPr>
          <w:sz w:val="28"/>
          <w:szCs w:val="28"/>
          <w:lang w:val="fr-FR"/>
        </w:rPr>
      </w:pPr>
      <w:r w:rsidRPr="00D678E0">
        <w:rPr>
          <w:sz w:val="28"/>
          <w:szCs w:val="28"/>
          <w:lang w:val="fr-FR"/>
        </w:rPr>
        <w:t>Le prophète invite la communauté à puiser ses forces dans la Parole de Dieu : « Le SEIGNEUR mon Dieu m'a ouvert l'oreille et moi, je ne me suis pas révolté, je ne me suis pas dérobé. » « L’écoute » (« l’oreille ouverte ») est un thème très présent dans la Bible : il est synonyme de confiance. On a pris l’habitude d’opposer ces deux attitudes types entre lesquelles nos vies oscillent sans cesse : confiance à l’égard de Dieu, abandon serein à sa volonté parce qu’on sait dans la foi que sa volonté n’est que bonne... ou bien méfiance, soupçon porté sur les intentions de Dieu... et révolte devant les épreuves, révolte qui peut nous amener à croire qu’il nous a abandonnés ou pire qu’il pourrait trouver une satisfaction dans nos souffrances.</w:t>
      </w:r>
    </w:p>
    <w:p w14:paraId="34540C33" w14:textId="77777777" w:rsidR="00D678E0" w:rsidRPr="00D678E0" w:rsidRDefault="00D678E0" w:rsidP="00D678E0">
      <w:pPr>
        <w:rPr>
          <w:sz w:val="28"/>
          <w:szCs w:val="28"/>
          <w:lang w:val="fr-FR"/>
        </w:rPr>
      </w:pPr>
      <w:r w:rsidRPr="00D678E0">
        <w:rPr>
          <w:sz w:val="28"/>
          <w:szCs w:val="28"/>
          <w:lang w:val="fr-FR"/>
        </w:rPr>
        <w:t xml:space="preserve">Les prophètes, les uns après les autres, redisent « Écoute, Israël » ou bien « Aujourd’hui écouterez-vous la Parole de Dieu... ? » (Ps 94/95) et dans leur bouche, le mot « Écoutez » veut toujours dire « faites confiance à Dieu quoi qu’il arrive ». Et saint Paul dira pourquoi : parce que « Dieu fait tout concourir au bien de ceux qui l’aiment (qui lui font confiance) ». De tout mal, de toute difficulté, de toute épreuve, il fait surgir du bien ; à toute haine, il nous donne la force d’opposer un amour plus fort encore ; dans toute persécution, il donne la force du pardon ; de toute mort il fait surgir la </w:t>
      </w:r>
      <w:r w:rsidRPr="00D678E0">
        <w:rPr>
          <w:sz w:val="28"/>
          <w:szCs w:val="28"/>
          <w:lang w:val="fr-FR"/>
        </w:rPr>
        <w:lastRenderedPageBreak/>
        <w:t>vie, la résurrection. Le mal reste un mal, mais du mal, Dieu fait naître du bien.</w:t>
      </w:r>
    </w:p>
    <w:p w14:paraId="1764D2A7" w14:textId="77777777" w:rsidR="00D678E0" w:rsidRPr="00D678E0" w:rsidRDefault="00D678E0" w:rsidP="00D678E0">
      <w:pPr>
        <w:rPr>
          <w:sz w:val="28"/>
          <w:szCs w:val="28"/>
          <w:lang w:val="fr-FR"/>
        </w:rPr>
      </w:pPr>
      <w:r w:rsidRPr="00D678E0">
        <w:rPr>
          <w:sz w:val="28"/>
          <w:szCs w:val="28"/>
          <w:lang w:val="fr-FR"/>
        </w:rPr>
        <w:t>C’est cette confiance qui pousse le Serviteur à accepter la mission confiée. Il s’agit bien d’une « mission confiée » ; ce n’est pas un jeu de mots : c’est l’expression d’une confiance réciproque. Dieu fait confiance à son Serviteur, il lui confie une mission ; en retour le Serviteur accepte la mission avec confiance. Et c’est cette confiance même qui lui donne la force nécessaire pour tenir bon jusque dans les oppositions qu’il rencontrera inévitablement.</w:t>
      </w:r>
    </w:p>
    <w:p w14:paraId="2584AA8E" w14:textId="77777777" w:rsidR="00D678E0" w:rsidRPr="00D678E0" w:rsidRDefault="00D678E0" w:rsidP="00D678E0">
      <w:pPr>
        <w:rPr>
          <w:sz w:val="28"/>
          <w:szCs w:val="28"/>
          <w:lang w:val="fr-FR"/>
        </w:rPr>
      </w:pPr>
      <w:r w:rsidRPr="00D678E0">
        <w:rPr>
          <w:b/>
          <w:bCs/>
          <w:sz w:val="28"/>
          <w:szCs w:val="28"/>
          <w:lang w:val="fr-FR"/>
        </w:rPr>
        <w:t>LA MISSION DU PROPHÈTE, UNE MISSION À RISQUES</w:t>
      </w:r>
    </w:p>
    <w:p w14:paraId="6D8FC06E" w14:textId="77777777" w:rsidR="00D678E0" w:rsidRPr="00D678E0" w:rsidRDefault="00D678E0" w:rsidP="00D678E0">
      <w:pPr>
        <w:rPr>
          <w:sz w:val="28"/>
          <w:szCs w:val="28"/>
          <w:lang w:val="fr-FR"/>
        </w:rPr>
      </w:pPr>
      <w:r w:rsidRPr="00D678E0">
        <w:rPr>
          <w:sz w:val="28"/>
          <w:szCs w:val="28"/>
          <w:lang w:val="fr-FR"/>
        </w:rPr>
        <w:t>En invitant ses frères à se ressourcer chaque jour dans la parole de Dieu, le prophète ne leur cache pas que leur mission de « Serviteur de Dieu » comporte des risques. Et la persécution est décrite ici de manière très réaliste : « J’ai présenté mon dos à ceux qui me frappaient, et mes joues à ceux qui m’arrachaient la barbe » Ce n’était probablement pas le fait des Babyloniens, mais de frères qui abandonnaient la religion des pères et persécutaient le petit noyau fidèle.</w:t>
      </w:r>
    </w:p>
    <w:p w14:paraId="3ED63AAA" w14:textId="77777777" w:rsidR="00D678E0" w:rsidRPr="00D678E0" w:rsidRDefault="00D678E0" w:rsidP="00D678E0">
      <w:pPr>
        <w:rPr>
          <w:sz w:val="28"/>
          <w:szCs w:val="28"/>
          <w:lang w:val="fr-FR"/>
        </w:rPr>
      </w:pPr>
      <w:r w:rsidRPr="00D678E0">
        <w:rPr>
          <w:sz w:val="28"/>
          <w:szCs w:val="28"/>
          <w:lang w:val="fr-FR"/>
        </w:rPr>
        <w:t>Pourquoi les prophètes, les vrais serviteurs sont-ils inévitablement persécutés ? Parce que la fidélité à la Parole de Dieu amène immanquablement le Serviteur à se singulariser, à déplaire ; s’il « écoute » réellement la Parole de Dieu, c’est-à-dire s’il la met en pratique, il devient vite extrêmement dérangeant. Sa propre conversion appelle les autres à la conversion. Certains entendent l’appel à leur tour... d’autres le rejettent, et, au nom de leurs bonnes raisons, persécutent le Serviteur. Les vrais prophètes, c’est-à-dire ceux qui parlent réellement au nom de Dieu meurent rarement dans leur lit.</w:t>
      </w:r>
    </w:p>
    <w:p w14:paraId="3B956B97" w14:textId="77777777" w:rsidR="00D678E0" w:rsidRPr="00D678E0" w:rsidRDefault="00D678E0" w:rsidP="00D678E0">
      <w:pPr>
        <w:rPr>
          <w:sz w:val="28"/>
          <w:szCs w:val="28"/>
          <w:lang w:val="fr-FR"/>
        </w:rPr>
      </w:pPr>
      <w:r w:rsidRPr="00D678E0">
        <w:rPr>
          <w:sz w:val="28"/>
          <w:szCs w:val="28"/>
          <w:lang w:val="fr-FR"/>
        </w:rPr>
        <w:t xml:space="preserve">Mais le Serviteur trouve sa force auprès de Celui qui lui permet de tout affronter car, en confiant une mission, le Seigneur donne la force nécessaire ; il « donne » le langage nécessaire : dans les versets précédents, le Serviteur l’a reconnu expressément : « Dieu, mon SEIGNEUR m’a donné le langage d’un homme qui se laisse instruire » ... C’est Dieu lui-même qui nourrit cette confiance qui est la source de toutes les audaces au service des autres : « Le SEIGNEUR Dieu m’a ouvert l’oreille », ce qui veut dire que l’écoute (au sens biblique, la confiance) elle-même est don de </w:t>
      </w:r>
      <w:r w:rsidRPr="00D678E0">
        <w:rPr>
          <w:sz w:val="28"/>
          <w:szCs w:val="28"/>
          <w:lang w:val="fr-FR"/>
        </w:rPr>
        <w:lastRenderedPageBreak/>
        <w:t>Dieu. Tout est cadeau : la mission et aussi la force et aussi la confiance qui rend inébranlable.</w:t>
      </w:r>
    </w:p>
    <w:p w14:paraId="6E4D65E8" w14:textId="77777777" w:rsidR="00D678E0" w:rsidRPr="00D678E0" w:rsidRDefault="00D678E0" w:rsidP="00D678E0">
      <w:pPr>
        <w:rPr>
          <w:sz w:val="28"/>
          <w:szCs w:val="28"/>
          <w:lang w:val="fr-FR"/>
        </w:rPr>
      </w:pPr>
      <w:r w:rsidRPr="00D678E0">
        <w:rPr>
          <w:sz w:val="28"/>
          <w:szCs w:val="28"/>
          <w:lang w:val="fr-FR"/>
        </w:rPr>
        <w:t>C’est justement la caractéristique du croyant de tout reconnaître comme don de Dieu. Et celui qui vit dans ce don permanent de la force de Dieu peut tout affronter : « Je ne me suis pas révolté, je ne me suis pas dérobé... Le SEIGNEUR Dieu vient à mon secours. » Et là Isaïe emploie une expression un peu curieuse en français mais habituelle en hébreu : « J’ai rendu ma face dure comme pierre* » : elle exprime la résolution et le courage ; en français, on dit quelquefois « avoir le visage défait », eh bien ici le Serviteur affirme « rien ne m’écrasera, je tiendrai bon quoi qu’il arrive, vous ne me verrez pas le visage défait » ; ce n’est pas de l’orgueil ou de la prétention, c’est la confiance pure : parce qu’il sait bien d’où lui vient sa force : « Le SEIGNEUR Dieu vient à mon secours : c’est pourquoi je ne suis pas atteint par les outrages... »</w:t>
      </w:r>
    </w:p>
    <w:p w14:paraId="286BCFE3" w14:textId="45000622" w:rsidR="00D678E0" w:rsidRPr="00D678E0" w:rsidRDefault="00D678E0" w:rsidP="00D678E0">
      <w:pPr>
        <w:rPr>
          <w:sz w:val="28"/>
          <w:szCs w:val="28"/>
          <w:lang w:val="fr-FR"/>
        </w:rPr>
      </w:pPr>
      <w:r w:rsidRPr="00D678E0">
        <w:rPr>
          <w:sz w:val="28"/>
          <w:szCs w:val="28"/>
          <w:lang w:val="fr-FR"/>
        </w:rPr>
        <w:t>Tout cela, Jésus l’a vécu ; et dans l’évangile de ce dimanche, il nous invite à le suivre sur ce chemin, quoi qu’il arrive : « Si quelqu’un veut marcher derrière moi, qu’il renonce à lui-même, qu’il prenne sa croix, et qu’il me suive. Car celui qui veut sauver sa vie la perdra ; mais celui qui perdra sa vie pour moi et pour l’Évangile la sauvera. »</w:t>
      </w:r>
      <w:r w:rsidRPr="00D678E0">
        <w:rPr>
          <w:sz w:val="28"/>
          <w:szCs w:val="28"/>
          <w:lang w:val="fr-FR"/>
        </w:rPr>
        <w:br/>
      </w:r>
      <w:r w:rsidRPr="00D678E0">
        <w:rPr>
          <w:b/>
          <w:bCs/>
          <w:sz w:val="28"/>
          <w:szCs w:val="28"/>
          <w:lang w:val="fr-FR"/>
        </w:rPr>
        <w:t>Note</w:t>
      </w:r>
    </w:p>
    <w:p w14:paraId="4B12FCFF" w14:textId="0A636388" w:rsidR="00D678E0" w:rsidRPr="00D678E0" w:rsidRDefault="00D678E0" w:rsidP="00D678E0">
      <w:pPr>
        <w:rPr>
          <w:sz w:val="28"/>
          <w:szCs w:val="28"/>
          <w:lang w:val="fr-FR"/>
        </w:rPr>
      </w:pPr>
      <w:r w:rsidRPr="00D678E0">
        <w:rPr>
          <w:sz w:val="28"/>
          <w:szCs w:val="28"/>
          <w:lang w:val="fr-FR"/>
        </w:rPr>
        <w:t>Luc a repris exactement cette formule à propose de Jésus, prenant résolument la route de Jérusalem (</w:t>
      </w:r>
      <w:proofErr w:type="spellStart"/>
      <w:r w:rsidRPr="00D678E0">
        <w:rPr>
          <w:sz w:val="28"/>
          <w:szCs w:val="28"/>
          <w:lang w:val="fr-FR"/>
        </w:rPr>
        <w:t>Lc</w:t>
      </w:r>
      <w:proofErr w:type="spellEnd"/>
      <w:r w:rsidRPr="00D678E0">
        <w:rPr>
          <w:sz w:val="28"/>
          <w:szCs w:val="28"/>
          <w:lang w:val="fr-FR"/>
        </w:rPr>
        <w:t xml:space="preserve"> 9,51). Une traduction littérale serait : « Jésus durcit sa face pour se rendre à Jérusalem ».</w:t>
      </w:r>
      <w:r w:rsidRPr="00D678E0">
        <w:rPr>
          <w:sz w:val="28"/>
          <w:szCs w:val="28"/>
          <w:lang w:val="fr-FR"/>
        </w:rPr>
        <w:br/>
      </w:r>
    </w:p>
    <w:p w14:paraId="0C4CDA62" w14:textId="77777777" w:rsidR="00D678E0" w:rsidRPr="00D678E0" w:rsidRDefault="00D678E0" w:rsidP="00D678E0">
      <w:pPr>
        <w:rPr>
          <w:b/>
          <w:bCs/>
          <w:sz w:val="28"/>
          <w:szCs w:val="28"/>
          <w:lang w:val="fr-FR"/>
        </w:rPr>
      </w:pPr>
      <w:r w:rsidRPr="00D678E0">
        <w:rPr>
          <w:b/>
          <w:bCs/>
          <w:sz w:val="28"/>
          <w:szCs w:val="28"/>
          <w:lang w:val="fr-FR"/>
        </w:rPr>
        <w:t xml:space="preserve">LECTURE DE LA LETTRE DE SAINT JACQUES    2,14-18 </w:t>
      </w:r>
    </w:p>
    <w:p w14:paraId="3D281446" w14:textId="77777777" w:rsidR="00D678E0" w:rsidRPr="00D678E0" w:rsidRDefault="00D678E0" w:rsidP="00D678E0">
      <w:pPr>
        <w:rPr>
          <w:sz w:val="28"/>
          <w:szCs w:val="28"/>
          <w:lang w:val="fr-FR"/>
        </w:rPr>
      </w:pPr>
      <w:r w:rsidRPr="00D678E0">
        <w:rPr>
          <w:b/>
          <w:bCs/>
          <w:sz w:val="28"/>
          <w:szCs w:val="28"/>
          <w:lang w:val="fr-FR"/>
        </w:rPr>
        <w:t>IL NE SUFFIT PAS DE DIRE : SEIGNEUR, SEIGNEUR !</w:t>
      </w:r>
    </w:p>
    <w:p w14:paraId="459E8F0E" w14:textId="77777777" w:rsidR="00D678E0" w:rsidRPr="00D678E0" w:rsidRDefault="00D678E0" w:rsidP="00D678E0">
      <w:pPr>
        <w:rPr>
          <w:sz w:val="28"/>
          <w:szCs w:val="28"/>
          <w:lang w:val="fr-FR"/>
        </w:rPr>
      </w:pPr>
      <w:r w:rsidRPr="00D678E0">
        <w:rPr>
          <w:sz w:val="28"/>
          <w:szCs w:val="28"/>
          <w:lang w:val="fr-FR"/>
        </w:rPr>
        <w:t xml:space="preserve">On connaît bien la phrase de Jésus : « Il ne suffit pas de me dire : Seigneur, Seigneur ! pour entrer dans le Royaume des cieux ; il faut faire la volonté de mon Père qui est aux cieux. » (Mt 7,21). On connaît moins celle de saint Jacques, mais c’est bien la même chose : « Si quelqu’un prétend avoir la foi, sans la mettre en œuvre, à quoi cela </w:t>
      </w:r>
      <w:proofErr w:type="spellStart"/>
      <w:r w:rsidRPr="00D678E0">
        <w:rPr>
          <w:sz w:val="28"/>
          <w:szCs w:val="28"/>
          <w:lang w:val="fr-FR"/>
        </w:rPr>
        <w:t>sert-il</w:t>
      </w:r>
      <w:proofErr w:type="spellEnd"/>
      <w:r w:rsidRPr="00D678E0">
        <w:rPr>
          <w:sz w:val="28"/>
          <w:szCs w:val="28"/>
          <w:lang w:val="fr-FR"/>
        </w:rPr>
        <w:t xml:space="preserve"> ? »  Si la phrase de Jacques nous paraît un peu polémique, c’est parce que le problème était à l’ordre du jour. « Si quelqu’un prétend avoir la foi, alors qu’il n’agit pas » ; la formule « Si quelqu’un » invite à penser qu’il y a effectivement des gens qui prétendent avoir la foi alors qu’ils ne bougent pas le petit doigt pour leurs frères.</w:t>
      </w:r>
    </w:p>
    <w:p w14:paraId="6EE2ECD1" w14:textId="77777777" w:rsidR="00D678E0" w:rsidRPr="00D678E0" w:rsidRDefault="00D678E0" w:rsidP="00D678E0">
      <w:pPr>
        <w:rPr>
          <w:sz w:val="28"/>
          <w:szCs w:val="28"/>
          <w:lang w:val="fr-FR"/>
        </w:rPr>
      </w:pPr>
      <w:r w:rsidRPr="00D678E0">
        <w:rPr>
          <w:sz w:val="28"/>
          <w:szCs w:val="28"/>
          <w:lang w:val="fr-FR"/>
        </w:rPr>
        <w:lastRenderedPageBreak/>
        <w:t xml:space="preserve">Mais au fait, tous les prédicateurs de tous les temps ont eu à le rappeler : Loi et prophètes, en Israël, s’y sont employés. Où l’on voit, d’ailleurs, une fois de plus, que Jacques était très marqué par l’Ancien Testament. Le service des autres était un thème privilégié des prophètes ; par exemple Isaïe : « Le jeûne que je préfère, n’est-ce pas ceci : dénouer les liens provenant de la méchanceté, détacher les courroies du joug, renvoyer libres ceux qui ployaient, bref que vous mettiez en pièces tous les </w:t>
      </w:r>
      <w:proofErr w:type="spellStart"/>
      <w:r w:rsidRPr="00D678E0">
        <w:rPr>
          <w:sz w:val="28"/>
          <w:szCs w:val="28"/>
          <w:lang w:val="fr-FR"/>
        </w:rPr>
        <w:t>jougs</w:t>
      </w:r>
      <w:proofErr w:type="spellEnd"/>
      <w:r w:rsidRPr="00D678E0">
        <w:rPr>
          <w:sz w:val="28"/>
          <w:szCs w:val="28"/>
          <w:lang w:val="fr-FR"/>
        </w:rPr>
        <w:t> ! N’est-ce pas partager ton pain avec l’affamé ? Et encore : les pauvres sans abri, tu les hébergeras, si tu vois quelqu’un nu, tu le couvriras ; devant celui qui est ta propre chair, tu ne te déroberas pas. » (Is 58,6-7). C’est ce que Jacques appelle « mettre sa foi en pratique ». Alors que, pour nous, un « pratiquant », c’est plutôt quelqu’un qui va à la messe !</w:t>
      </w:r>
    </w:p>
    <w:p w14:paraId="12A3FAE0" w14:textId="77777777" w:rsidR="00D678E0" w:rsidRPr="00D678E0" w:rsidRDefault="00D678E0" w:rsidP="00D678E0">
      <w:pPr>
        <w:rPr>
          <w:sz w:val="28"/>
          <w:szCs w:val="28"/>
          <w:lang w:val="fr-FR"/>
        </w:rPr>
      </w:pPr>
      <w:r w:rsidRPr="00D678E0">
        <w:rPr>
          <w:sz w:val="28"/>
          <w:szCs w:val="28"/>
          <w:lang w:val="fr-FR"/>
        </w:rPr>
        <w:t>Il semble bien que ce soit la leçon à retenir de ce texte : il y a pratique et pratique, justement... et les auteurs du Nouveau Testament emploient ce mot dans des sens différents. Il y a la pratique du culte et la pratique du précepte de la charité ; et tous sont d’accord pour dire que l’un ne remplace pas l’autre. Quand Jésus cite (par deux fois) la fameuse phrase du prophète Osée : « C’est la miséricorde que je veux et non les sacrifices, la connaissance de Dieu, et non les holocaustes. » (Os 6,6 ; cité deux fois par Matthieu aux chapitres 9 et 12), il veut justement rappeler que toutes les belles pratiques du culte (les sacrifices) ne dispensent pas des gestes de charité.</w:t>
      </w:r>
    </w:p>
    <w:p w14:paraId="37DC1B0C" w14:textId="77777777" w:rsidR="00D678E0" w:rsidRPr="00D678E0" w:rsidRDefault="00D678E0" w:rsidP="00D678E0">
      <w:pPr>
        <w:rPr>
          <w:sz w:val="28"/>
          <w:szCs w:val="28"/>
          <w:lang w:val="fr-FR"/>
        </w:rPr>
      </w:pPr>
      <w:r w:rsidRPr="00D678E0">
        <w:rPr>
          <w:sz w:val="28"/>
          <w:szCs w:val="28"/>
          <w:lang w:val="fr-FR"/>
        </w:rPr>
        <w:t xml:space="preserve">C’est ce que Jacques dit ici à l’aide de sa petite parabole : « Supposons qu'un frère ou une sœur n'ait pas de quoi s'habiller, ni de quoi manger tous les jours ; si l'un de vous leur dit : Allez en paix ! Mettez-vous au chaud, et mangez à votre faim ! sans leur donner le nécessaire pour vivre, à quoi cela </w:t>
      </w:r>
      <w:proofErr w:type="spellStart"/>
      <w:r w:rsidRPr="00D678E0">
        <w:rPr>
          <w:sz w:val="28"/>
          <w:szCs w:val="28"/>
          <w:lang w:val="fr-FR"/>
        </w:rPr>
        <w:t>sert-il</w:t>
      </w:r>
      <w:proofErr w:type="spellEnd"/>
      <w:r w:rsidRPr="00D678E0">
        <w:rPr>
          <w:sz w:val="28"/>
          <w:szCs w:val="28"/>
          <w:lang w:val="fr-FR"/>
        </w:rPr>
        <w:t xml:space="preserve"> ? » Traduisez : toutes les belles paroles du monde n’ont jamais servi à rien.</w:t>
      </w:r>
    </w:p>
    <w:p w14:paraId="120673A1" w14:textId="77777777" w:rsidR="00D678E0" w:rsidRPr="00D678E0" w:rsidRDefault="00D678E0" w:rsidP="00D678E0">
      <w:pPr>
        <w:rPr>
          <w:sz w:val="28"/>
          <w:szCs w:val="28"/>
          <w:lang w:val="fr-FR"/>
        </w:rPr>
      </w:pPr>
      <w:r w:rsidRPr="00D678E0">
        <w:rPr>
          <w:sz w:val="28"/>
          <w:szCs w:val="28"/>
          <w:lang w:val="fr-FR"/>
        </w:rPr>
        <w:t>Cela, on le savait, me direz-vous ! Mais le problème, apparemment, c’est que si les belles paroles ne servent à rien pour les autres, Jacques semble dire qu’elles ne nous font pas du bien à nous non plus ! À l’en croire, notre foi meurt de n’être pas mise en pratique, c’est-à-dire au service des autres. Un peu plus bas, il dira : « Comme le corps qui ne respire plus est mort, la foi qui n’agit pas est morte » (2,26). Ce qui veut dire que les actes sont la respiration de la foi.</w:t>
      </w:r>
    </w:p>
    <w:p w14:paraId="1C8E99EB" w14:textId="77777777" w:rsidR="00D678E0" w:rsidRPr="00D678E0" w:rsidRDefault="00D678E0" w:rsidP="00D678E0">
      <w:pPr>
        <w:rPr>
          <w:sz w:val="28"/>
          <w:szCs w:val="28"/>
          <w:lang w:val="fr-FR"/>
        </w:rPr>
      </w:pPr>
      <w:r w:rsidRPr="00D678E0">
        <w:rPr>
          <w:sz w:val="28"/>
          <w:szCs w:val="28"/>
          <w:lang w:val="fr-FR"/>
        </w:rPr>
        <w:t> </w:t>
      </w:r>
    </w:p>
    <w:p w14:paraId="25B38937" w14:textId="77777777" w:rsidR="00D678E0" w:rsidRPr="00D678E0" w:rsidRDefault="00D678E0" w:rsidP="00D678E0">
      <w:pPr>
        <w:rPr>
          <w:sz w:val="28"/>
          <w:szCs w:val="28"/>
          <w:lang w:val="fr-FR"/>
        </w:rPr>
      </w:pPr>
      <w:r w:rsidRPr="00D678E0">
        <w:rPr>
          <w:b/>
          <w:bCs/>
          <w:sz w:val="28"/>
          <w:szCs w:val="28"/>
          <w:lang w:val="fr-FR"/>
        </w:rPr>
        <w:lastRenderedPageBreak/>
        <w:t>IL Y A PRATIQUE ET PRATIQUE</w:t>
      </w:r>
    </w:p>
    <w:p w14:paraId="73A3C956" w14:textId="77777777" w:rsidR="00D678E0" w:rsidRPr="00D678E0" w:rsidRDefault="00D678E0" w:rsidP="00D678E0">
      <w:pPr>
        <w:rPr>
          <w:sz w:val="28"/>
          <w:szCs w:val="28"/>
          <w:lang w:val="fr-FR"/>
        </w:rPr>
      </w:pPr>
      <w:r w:rsidRPr="00D678E0">
        <w:rPr>
          <w:sz w:val="28"/>
          <w:szCs w:val="28"/>
          <w:lang w:val="fr-FR"/>
        </w:rPr>
        <w:t xml:space="preserve"> Une fois de plus, saint Jean nous semble très proche : vous connaissez cette phrase de sa première lettre : « Si quelqu’un possède les biens de ce monde et voit son frère dans le besoin, et qu’il se ferme à toute compassion, comment l’amour de Dieu demeurerait-il en lui ? Mes </w:t>
      </w:r>
      <w:proofErr w:type="spellStart"/>
      <w:r w:rsidRPr="00D678E0">
        <w:rPr>
          <w:sz w:val="28"/>
          <w:szCs w:val="28"/>
          <w:lang w:val="fr-FR"/>
        </w:rPr>
        <w:t>petits enfants</w:t>
      </w:r>
      <w:proofErr w:type="spellEnd"/>
      <w:r w:rsidRPr="00D678E0">
        <w:rPr>
          <w:sz w:val="28"/>
          <w:szCs w:val="28"/>
          <w:lang w:val="fr-FR"/>
        </w:rPr>
        <w:t xml:space="preserve">, n’aimons pas en paroles et de langue, mais en acte et dans la vérité… Qui n’aime pas n’a pas découvert Dieu puisque Dieu est amour. » (1 </w:t>
      </w:r>
      <w:proofErr w:type="spellStart"/>
      <w:r w:rsidRPr="00D678E0">
        <w:rPr>
          <w:sz w:val="28"/>
          <w:szCs w:val="28"/>
          <w:lang w:val="fr-FR"/>
        </w:rPr>
        <w:t>Jn</w:t>
      </w:r>
      <w:proofErr w:type="spellEnd"/>
      <w:r w:rsidRPr="00D678E0">
        <w:rPr>
          <w:sz w:val="28"/>
          <w:szCs w:val="28"/>
          <w:lang w:val="fr-FR"/>
        </w:rPr>
        <w:t xml:space="preserve"> 3, 17-18).</w:t>
      </w:r>
    </w:p>
    <w:p w14:paraId="6D6FD795" w14:textId="77777777" w:rsidR="00D678E0" w:rsidRPr="00D678E0" w:rsidRDefault="00D678E0" w:rsidP="00D678E0">
      <w:pPr>
        <w:rPr>
          <w:sz w:val="28"/>
          <w:szCs w:val="28"/>
          <w:lang w:val="fr-FR"/>
        </w:rPr>
      </w:pPr>
      <w:r w:rsidRPr="00D678E0">
        <w:rPr>
          <w:sz w:val="28"/>
          <w:szCs w:val="28"/>
          <w:lang w:val="fr-FR"/>
        </w:rPr>
        <w:t xml:space="preserve">Ou encore « Quiconque aime est né de Dieu et parvient à la connaissance de Dieu. (1 </w:t>
      </w:r>
      <w:proofErr w:type="spellStart"/>
      <w:r w:rsidRPr="00D678E0">
        <w:rPr>
          <w:sz w:val="28"/>
          <w:szCs w:val="28"/>
          <w:lang w:val="fr-FR"/>
        </w:rPr>
        <w:t>Jn</w:t>
      </w:r>
      <w:proofErr w:type="spellEnd"/>
      <w:r w:rsidRPr="00D678E0">
        <w:rPr>
          <w:sz w:val="28"/>
          <w:szCs w:val="28"/>
          <w:lang w:val="fr-FR"/>
        </w:rPr>
        <w:t xml:space="preserve"> 4, 7-8). Le mérite de cette dernière phrase est de nous faire comprendre que la foi n’est pas un bagage, mais un chemin, celui sur lequel, grâce à l’attention portée à nos frères, nous découvrons Dieu lui-même. Jésus, lui, prend une autre comparaison : il ne compare pas la foi à un chemin, mais à une construction : « Tout homme qui entend les paroles que je viens de dire et les met en pratique, peut être comparé à un homme avisé qui a bâti sa maison sur le roc... Et tout homme qui entend les paroles que je viens de dire et ne les met pas en pratique, peut être comparé à un homme insensé qui a bâti sa maison sur le sable. »  (Mt 7,24... 26).</w:t>
      </w:r>
    </w:p>
    <w:p w14:paraId="76AE6C55" w14:textId="77777777" w:rsidR="00D678E0" w:rsidRPr="00D678E0" w:rsidRDefault="00D678E0" w:rsidP="00D678E0">
      <w:pPr>
        <w:rPr>
          <w:sz w:val="28"/>
          <w:szCs w:val="28"/>
          <w:lang w:val="fr-FR"/>
        </w:rPr>
      </w:pPr>
      <w:r w:rsidRPr="00D678E0">
        <w:rPr>
          <w:sz w:val="28"/>
          <w:szCs w:val="28"/>
          <w:lang w:val="fr-FR"/>
        </w:rPr>
        <w:t>Saint Paul n’est pas en reste : « Quand j’aurais la foi la plus totale, celle qui transporte les montagnes, s’il me manque l’amour, je ne suis rien. » (1 Co 13,2). Paul et Jacques sont donc bien d’accord. Oui, mais alors, que deviennent toutes les affirmations de Paul sur la gratuité du salut ? Il insiste beaucoup pour dire que Dieu nous sauve gratuitement sans mérite de notre part : ce ne sont pas ce que l’on appelle nos « œuvres » qui nous sauvent. (Par œuvres il entend bien les œuvres de charité, mais surtout la circoncision et les règles alimentaires juives).</w:t>
      </w:r>
    </w:p>
    <w:p w14:paraId="1C7EE6CD" w14:textId="77777777" w:rsidR="00D678E0" w:rsidRPr="00D678E0" w:rsidRDefault="00D678E0" w:rsidP="00D678E0">
      <w:pPr>
        <w:rPr>
          <w:sz w:val="28"/>
          <w:szCs w:val="28"/>
          <w:lang w:val="fr-FR"/>
        </w:rPr>
      </w:pPr>
      <w:r w:rsidRPr="00D678E0">
        <w:rPr>
          <w:sz w:val="28"/>
          <w:szCs w:val="28"/>
          <w:lang w:val="fr-FR"/>
        </w:rPr>
        <w:t>En réalité, il n’y pas opposition sur le fond entre Paul et Jacques ; seulement, ce sont deux prédicateurs qui s’adressent à deux auditoires différents ; donc ils n’insistent pas sur les mêmes choses.</w:t>
      </w:r>
    </w:p>
    <w:p w14:paraId="4B690BEE" w14:textId="77777777" w:rsidR="00D678E0" w:rsidRPr="00D678E0" w:rsidRDefault="00D678E0" w:rsidP="00D678E0">
      <w:pPr>
        <w:rPr>
          <w:sz w:val="28"/>
          <w:szCs w:val="28"/>
          <w:lang w:val="fr-FR"/>
        </w:rPr>
      </w:pPr>
      <w:r w:rsidRPr="00D678E0">
        <w:rPr>
          <w:sz w:val="28"/>
          <w:szCs w:val="28"/>
          <w:lang w:val="fr-FR"/>
        </w:rPr>
        <w:t>Les chrétiens de Paul n’en finissent pas de discuter pour savoir s’il faut ou non respecter toutes les pratiques juives (à commencer par la circoncision) en plus du baptême chrétien. À ceux-là, Paul affirme : Dieu nous sauve gratuitement, (c’est ce qu’il appelle « par la foi ») ; il nous suffit de croire en Lui et d’accueillir ce salut offert. Les œuvres de charité suivront forcément si notre foi est réelle !</w:t>
      </w:r>
    </w:p>
    <w:p w14:paraId="17FB91EA" w14:textId="77777777" w:rsidR="00D678E0" w:rsidRPr="00D678E0" w:rsidRDefault="00D678E0" w:rsidP="00D678E0">
      <w:pPr>
        <w:rPr>
          <w:sz w:val="28"/>
          <w:szCs w:val="28"/>
          <w:lang w:val="fr-FR"/>
        </w:rPr>
      </w:pPr>
      <w:r w:rsidRPr="00D678E0">
        <w:rPr>
          <w:sz w:val="28"/>
          <w:szCs w:val="28"/>
          <w:lang w:val="fr-FR"/>
        </w:rPr>
        <w:lastRenderedPageBreak/>
        <w:t>Oui, mais du coup, dans l’auditoire de Jacques, il y a des petits malins qui profitent des affirmations de Paul pour dire que puisqu’il suffit d’avoir la foi, et que nos œuvres (nos gestes de charité) ne comptent pas, il n’y a pas besoin de s’occuper des autres !</w:t>
      </w:r>
    </w:p>
    <w:p w14:paraId="51542602" w14:textId="3A765DFD" w:rsidR="00D678E0" w:rsidRPr="00D678E0" w:rsidRDefault="00D678E0" w:rsidP="00D678E0">
      <w:pPr>
        <w:rPr>
          <w:sz w:val="28"/>
          <w:szCs w:val="28"/>
          <w:lang w:val="fr-FR"/>
        </w:rPr>
      </w:pPr>
      <w:r w:rsidRPr="00D678E0">
        <w:rPr>
          <w:sz w:val="28"/>
          <w:szCs w:val="28"/>
          <w:lang w:val="fr-FR"/>
        </w:rPr>
        <w:t>À ceux-là, Jacques rappelle tout simplement la phrase de Jésus : « À ceci tous vous reconnaîtront pour mes disciples : c’est à l’amour que vous aurez les uns pour les autres » (</w:t>
      </w:r>
      <w:proofErr w:type="spellStart"/>
      <w:r w:rsidRPr="00D678E0">
        <w:rPr>
          <w:sz w:val="28"/>
          <w:szCs w:val="28"/>
          <w:lang w:val="fr-FR"/>
        </w:rPr>
        <w:t>Jn</w:t>
      </w:r>
      <w:proofErr w:type="spellEnd"/>
      <w:r w:rsidRPr="00D678E0">
        <w:rPr>
          <w:sz w:val="28"/>
          <w:szCs w:val="28"/>
          <w:lang w:val="fr-FR"/>
        </w:rPr>
        <w:t xml:space="preserve"> 13,35).</w:t>
      </w:r>
      <w:r w:rsidRPr="00D678E0">
        <w:rPr>
          <w:sz w:val="28"/>
          <w:szCs w:val="28"/>
          <w:lang w:val="fr-FR"/>
        </w:rPr>
        <w:br/>
      </w:r>
      <w:r w:rsidRPr="00D678E0">
        <w:rPr>
          <w:b/>
          <w:bCs/>
          <w:sz w:val="28"/>
          <w:szCs w:val="28"/>
          <w:lang w:val="fr-FR"/>
        </w:rPr>
        <w:t>Complément</w:t>
      </w:r>
    </w:p>
    <w:p w14:paraId="24430BA5" w14:textId="52878586" w:rsidR="00D678E0" w:rsidRPr="00D678E0" w:rsidRDefault="00D678E0" w:rsidP="00D678E0">
      <w:pPr>
        <w:rPr>
          <w:sz w:val="28"/>
          <w:szCs w:val="28"/>
          <w:lang w:val="fr-FR"/>
        </w:rPr>
      </w:pPr>
      <w:r w:rsidRPr="00D678E0">
        <w:rPr>
          <w:sz w:val="28"/>
          <w:szCs w:val="28"/>
          <w:lang w:val="fr-FR"/>
        </w:rPr>
        <w:t>Jésus a répercuté cette prédication de multiples manières : par exemple, la parabole du Jugement dernier chez saint Matthieu semble bien privilégier les gestes : « Ce que vous aurez fait au plus petit d’entre les miens, c’est à moi que vous l’aurez fait. » (Mt 25,31-46).</w:t>
      </w:r>
      <w:r w:rsidRPr="00D678E0">
        <w:rPr>
          <w:sz w:val="28"/>
          <w:szCs w:val="28"/>
          <w:lang w:val="fr-FR"/>
        </w:rPr>
        <w:br/>
      </w:r>
    </w:p>
    <w:p w14:paraId="3B228884" w14:textId="77777777" w:rsidR="00D678E0" w:rsidRPr="00D678E0" w:rsidRDefault="00D678E0" w:rsidP="00D678E0">
      <w:pPr>
        <w:rPr>
          <w:b/>
          <w:bCs/>
          <w:sz w:val="28"/>
          <w:szCs w:val="28"/>
          <w:lang w:val="fr-FR"/>
        </w:rPr>
      </w:pPr>
      <w:r w:rsidRPr="00D678E0">
        <w:rPr>
          <w:b/>
          <w:bCs/>
          <w:sz w:val="28"/>
          <w:szCs w:val="28"/>
          <w:lang w:val="fr-FR"/>
        </w:rPr>
        <w:t>ÉVANGILE DE JÉSUS-CHRIST SELON SAINT MARC  8, 27 - 35</w:t>
      </w:r>
    </w:p>
    <w:p w14:paraId="17876DBB" w14:textId="77777777" w:rsidR="00D678E0" w:rsidRPr="00D678E0" w:rsidRDefault="00D678E0" w:rsidP="00D678E0">
      <w:pPr>
        <w:rPr>
          <w:sz w:val="28"/>
          <w:szCs w:val="28"/>
          <w:lang w:val="fr-FR"/>
        </w:rPr>
      </w:pPr>
      <w:r w:rsidRPr="00D678E0">
        <w:rPr>
          <w:b/>
          <w:bCs/>
          <w:sz w:val="28"/>
          <w:szCs w:val="28"/>
          <w:lang w:val="fr-FR"/>
        </w:rPr>
        <w:t>LE PREMIER RENIEMENT DE PIERRE </w:t>
      </w:r>
    </w:p>
    <w:p w14:paraId="41895A6D" w14:textId="77777777" w:rsidR="00D678E0" w:rsidRPr="00D678E0" w:rsidRDefault="00D678E0" w:rsidP="00D678E0">
      <w:pPr>
        <w:rPr>
          <w:sz w:val="28"/>
          <w:szCs w:val="28"/>
          <w:lang w:val="fr-FR"/>
        </w:rPr>
      </w:pPr>
      <w:r w:rsidRPr="00D678E0">
        <w:rPr>
          <w:sz w:val="28"/>
          <w:szCs w:val="28"/>
          <w:lang w:val="fr-FR"/>
        </w:rPr>
        <w:t>Pierre vient d’oser la déclaration la plus extraordinaire que l’on pouvait imaginer à l’époque : « Tu es le Messie. » Et on est surpris de la réaction de Jésus ; il ne refuse pas le titre, mais aussitôt il donne une stricte consigne de silence. Nous avons déjà rencontré plusieurs fois ce fameux « secret messianique » : il est trop tôt pour dire à tous que Jésus est le Messie, parce que ce titre est trop ambigu. Car Jésus est bien le Messie qu’on attend, mais pas du tout comme on l’attend ! C’est ce qu’il va essayer de faire comprendre à ses disciples : « Il faut que le Fils de l’homme souffre beaucoup, qu’il soit rejeté par les anciens, les chefs des prêtres et les scribes, qu’il soit tué, et que, trois jours après, il ressuscite. »</w:t>
      </w:r>
    </w:p>
    <w:p w14:paraId="4D5EE9FA" w14:textId="77777777" w:rsidR="00D678E0" w:rsidRPr="00D678E0" w:rsidRDefault="00D678E0" w:rsidP="00D678E0">
      <w:pPr>
        <w:rPr>
          <w:sz w:val="28"/>
          <w:szCs w:val="28"/>
          <w:lang w:val="fr-FR"/>
        </w:rPr>
      </w:pPr>
      <w:r w:rsidRPr="00D678E0">
        <w:rPr>
          <w:sz w:val="28"/>
          <w:szCs w:val="28"/>
          <w:lang w:val="fr-FR"/>
        </w:rPr>
        <w:t xml:space="preserve">Pour des oreilles juives, ce discours était complètement paradoxal : au moment même où Jésus revendiquait le titre de Messie (Fils de l’homme était un synonyme), il prévoyait l’échec, la souffrance, la mort. Quelques mots d’abord sur ce titre de « Fils de l’homme » : cette expression sort tout droit du livre de Daniel, au chapitre 7 : « Je regardais dans les visions de la nuit, et voici que sur les nuées du ciel venait comme un Fils d’homme ; il arriva jusqu’au Vieillard, et on le fit approcher en sa présence. Et il lui fut donné souveraineté, gloire et royauté : les gens de tous </w:t>
      </w:r>
      <w:proofErr w:type="gramStart"/>
      <w:r w:rsidRPr="00D678E0">
        <w:rPr>
          <w:sz w:val="28"/>
          <w:szCs w:val="28"/>
          <w:lang w:val="fr-FR"/>
        </w:rPr>
        <w:t>peuples</w:t>
      </w:r>
      <w:proofErr w:type="gramEnd"/>
      <w:r w:rsidRPr="00D678E0">
        <w:rPr>
          <w:sz w:val="28"/>
          <w:szCs w:val="28"/>
          <w:lang w:val="fr-FR"/>
        </w:rPr>
        <w:t>, nations et langues le servaient. Sa souveraineté est une souveraineté éternelle qui ne passera pas, et sa royauté, une royauté qui ne sera jamais détruite. » (</w:t>
      </w:r>
      <w:proofErr w:type="spellStart"/>
      <w:r w:rsidRPr="00D678E0">
        <w:rPr>
          <w:sz w:val="28"/>
          <w:szCs w:val="28"/>
          <w:lang w:val="fr-FR"/>
        </w:rPr>
        <w:t>Dn</w:t>
      </w:r>
      <w:proofErr w:type="spellEnd"/>
      <w:r w:rsidRPr="00D678E0">
        <w:rPr>
          <w:sz w:val="28"/>
          <w:szCs w:val="28"/>
          <w:lang w:val="fr-FR"/>
        </w:rPr>
        <w:t xml:space="preserve"> </w:t>
      </w:r>
      <w:r w:rsidRPr="00D678E0">
        <w:rPr>
          <w:sz w:val="28"/>
          <w:szCs w:val="28"/>
          <w:lang w:val="fr-FR"/>
        </w:rPr>
        <w:lastRenderedPageBreak/>
        <w:t>7,13-14). Quelques versets plus loin, Daniel précise que ce Fils d’homme n’est pas un individu solitaire, mais un peuple : « Les saints du Très-Haut recevront la royauté, et ils posséderont la royauté pour toujours et à tout jamais... La royauté, la souveraineté et la grandeur de tous les royaumes qu’il y a sous tous les cieux, elles ont été données au peuple des saints du Très-Haut : sa royauté est une royauté éternelle ; toutes les souverainetés le serviront et lui obéiront. » (</w:t>
      </w:r>
      <w:proofErr w:type="spellStart"/>
      <w:r w:rsidRPr="00D678E0">
        <w:rPr>
          <w:sz w:val="28"/>
          <w:szCs w:val="28"/>
          <w:lang w:val="fr-FR"/>
        </w:rPr>
        <w:t>Dn</w:t>
      </w:r>
      <w:proofErr w:type="spellEnd"/>
      <w:r w:rsidRPr="00D678E0">
        <w:rPr>
          <w:sz w:val="28"/>
          <w:szCs w:val="28"/>
          <w:lang w:val="fr-FR"/>
        </w:rPr>
        <w:t xml:space="preserve"> 7,18.27). Quand Jésus s’applique à lui-même ce titre de Fils de l’homme, il se présente donc comme celui qui prend la tête du peuple de Dieu. Il est bien le Messie qui vient établir le règne de Dieu sur la terre.</w:t>
      </w:r>
    </w:p>
    <w:p w14:paraId="4D43089E" w14:textId="77777777" w:rsidR="00D678E0" w:rsidRPr="00D678E0" w:rsidRDefault="00D678E0" w:rsidP="00D678E0">
      <w:pPr>
        <w:rPr>
          <w:sz w:val="28"/>
          <w:szCs w:val="28"/>
          <w:lang w:val="fr-FR"/>
        </w:rPr>
      </w:pPr>
      <w:r w:rsidRPr="00D678E0">
        <w:rPr>
          <w:sz w:val="28"/>
          <w:szCs w:val="28"/>
          <w:lang w:val="fr-FR"/>
        </w:rPr>
        <w:t>Pas question de souffrance dans tout cela ! Quelle idée ! Pierre a raison de s’insurger. Comme beaucoup de ses contemporains, il attendait un Messie-roi, triomphant, glorieux, puissant, et chassant une bonne fois du pays l’occupant romain. Alors ce qu’annonce Jésus est inacceptable, le Dieu tout-puissant ne peut pas laisser faire des choses pareilles ! On pourrait presque intituler ce texte : « Le premier reniement de Pierre », premier refus de suivre le Messie dans la souffrance. Jésus affronte ce refus spontané de Pierre comme une véritable tentation pour lui-même et il le lui dit avec véhémence : « Tes pensées ne sont pas celles de Dieu, mais celles des hommes. »</w:t>
      </w:r>
    </w:p>
    <w:p w14:paraId="1FAE6559" w14:textId="77777777" w:rsidR="00D678E0" w:rsidRPr="00D678E0" w:rsidRDefault="00D678E0" w:rsidP="00D678E0">
      <w:pPr>
        <w:rPr>
          <w:sz w:val="28"/>
          <w:szCs w:val="28"/>
          <w:lang w:val="fr-FR"/>
        </w:rPr>
      </w:pPr>
      <w:r w:rsidRPr="00D678E0">
        <w:rPr>
          <w:b/>
          <w:bCs/>
          <w:sz w:val="28"/>
          <w:szCs w:val="28"/>
          <w:lang w:val="fr-FR"/>
        </w:rPr>
        <w:t>LES PENSÉES DE DIEU NE SONT PAS CELLES DES HOMMES</w:t>
      </w:r>
    </w:p>
    <w:p w14:paraId="0072D9E8" w14:textId="77777777" w:rsidR="00D678E0" w:rsidRPr="00D678E0" w:rsidRDefault="00D678E0" w:rsidP="00D678E0">
      <w:pPr>
        <w:rPr>
          <w:sz w:val="28"/>
          <w:szCs w:val="28"/>
          <w:lang w:val="fr-FR"/>
        </w:rPr>
      </w:pPr>
      <w:r w:rsidRPr="00D678E0">
        <w:rPr>
          <w:sz w:val="28"/>
          <w:szCs w:val="28"/>
          <w:lang w:val="fr-FR"/>
        </w:rPr>
        <w:t>Que nos vues soient spontanément « humaines », quoi de plus naturel ! Mais il nous faut laisser l’Esprit les transformer, parfois les bouleverser complètement, si nous voulons rester fidèles au plan de Dieu. À la différence de Matthieu et Luc, Marc ne raconte pas le détail des tentations de Jésus au désert, mais nul doute qu’il nous en décrit une ici, une particulièrement grave et qui suscite une réaction très vive de Jésus, preuve qu’il doit livrer ici un véritable combat : « voyant ses disciples, il interpella vivement Pierre : Passe derrière moi, Satan ! »</w:t>
      </w:r>
    </w:p>
    <w:p w14:paraId="511E5333" w14:textId="77777777" w:rsidR="00D678E0" w:rsidRPr="00D678E0" w:rsidRDefault="00D678E0" w:rsidP="00D678E0">
      <w:pPr>
        <w:rPr>
          <w:sz w:val="28"/>
          <w:szCs w:val="28"/>
          <w:lang w:val="fr-FR"/>
        </w:rPr>
      </w:pPr>
      <w:r w:rsidRPr="00D678E0">
        <w:rPr>
          <w:sz w:val="28"/>
          <w:szCs w:val="28"/>
          <w:lang w:val="fr-FR"/>
        </w:rPr>
        <w:t>Pourquoi Marc note-t-il ici que c’est à cause de la présence des disciples que Jésus a réagi de cette manière ? Sinon parce que la méprise de Pierre est d’autant plus grave qu’il risque d’entraîner les autres dans son erreur ? Le titre de Satan (« l’obstacle ») dit bien quel est l’enjeu : comme le Serviteur d’Isaïe (première lecture), Jésus est résolu à « écouter » son Père, à se laisser instruire, et à accomplir jusqu’au bout sa mission, quitte à subir les outrages, les crachats, les coups.</w:t>
      </w:r>
    </w:p>
    <w:p w14:paraId="136AB508" w14:textId="77777777" w:rsidR="00D678E0" w:rsidRPr="00D678E0" w:rsidRDefault="00D678E0" w:rsidP="00D678E0">
      <w:pPr>
        <w:rPr>
          <w:sz w:val="28"/>
          <w:szCs w:val="28"/>
          <w:lang w:val="fr-FR"/>
        </w:rPr>
      </w:pPr>
      <w:r w:rsidRPr="00D678E0">
        <w:rPr>
          <w:sz w:val="28"/>
          <w:szCs w:val="28"/>
          <w:lang w:val="fr-FR"/>
        </w:rPr>
        <w:lastRenderedPageBreak/>
        <w:t>« Je ne me suis pas révolté, je ne me suis pas dérobé. J’ai présenté mon dos à ceux qui me frappaient, et mes joues à ceux qui m’arrachaient la barbe. Je n’ai pas protégé mon visage des outrages et des crachats » disait le Serviteur décrit par Isaïe (Is 50,5-6 ; la première lecture de ce dimanche).</w:t>
      </w:r>
    </w:p>
    <w:p w14:paraId="7FAFA940" w14:textId="77777777" w:rsidR="00D678E0" w:rsidRPr="00D678E0" w:rsidRDefault="00D678E0" w:rsidP="00D678E0">
      <w:pPr>
        <w:rPr>
          <w:sz w:val="28"/>
          <w:szCs w:val="28"/>
          <w:lang w:val="fr-FR"/>
        </w:rPr>
      </w:pPr>
      <w:r w:rsidRPr="00D678E0">
        <w:rPr>
          <w:sz w:val="28"/>
          <w:szCs w:val="28"/>
          <w:lang w:val="fr-FR"/>
        </w:rPr>
        <w:t>Car le plan de salut de Dieu ne s’accommode pas d’un Messie triomphant : pour que les hommes « parviennent à la connaissance de la vérité », comme dit Paul (1 Tm 2,4), il faut qu’ils découvrent le Dieu de tendresse et de pardon, de miséricorde et de pitié ; cela ne se pourra pas dans des actes de puissance mais dans le don suprême de la vie du Fils : « Il n’y a pas de plus grand amour que de donner sa vie pour ses amis. » (</w:t>
      </w:r>
      <w:proofErr w:type="spellStart"/>
      <w:r w:rsidRPr="00D678E0">
        <w:rPr>
          <w:sz w:val="28"/>
          <w:szCs w:val="28"/>
          <w:lang w:val="fr-FR"/>
        </w:rPr>
        <w:t>Jn</w:t>
      </w:r>
      <w:proofErr w:type="spellEnd"/>
      <w:r w:rsidRPr="00D678E0">
        <w:rPr>
          <w:sz w:val="28"/>
          <w:szCs w:val="28"/>
          <w:lang w:val="fr-FR"/>
        </w:rPr>
        <w:t xml:space="preserve"> 15,13). Et il invite à sa suite tous ses disciples de tous les temps.</w:t>
      </w:r>
    </w:p>
    <w:p w14:paraId="10FD090B" w14:textId="77777777" w:rsidR="00D678E0" w:rsidRPr="00D678E0" w:rsidRDefault="00D678E0" w:rsidP="00D678E0">
      <w:pPr>
        <w:rPr>
          <w:sz w:val="28"/>
          <w:szCs w:val="28"/>
          <w:lang w:val="fr-FR"/>
        </w:rPr>
      </w:pPr>
      <w:r w:rsidRPr="00D678E0">
        <w:rPr>
          <w:sz w:val="28"/>
          <w:szCs w:val="28"/>
          <w:lang w:val="fr-FR"/>
        </w:rPr>
        <w:t>Marc note que Jésus, alors, a appelé la foule et poursuivi son enseignement sur les exigences de l’évangélisation : « Appelant la foule avec ses disciples, il leur dit : Si quelqu’un veut marcher derrière moi, qu’il renonce à lui-même, qu’il prenne sa croix, et qu’il me suive. Car celui qui veut sauver sa vie la perdra ; mais celui qui perdra sa vie pour moi et pour l’Évangile la sauvera. </w:t>
      </w:r>
    </w:p>
    <w:p w14:paraId="30089B30" w14:textId="77777777" w:rsidR="00C13B5A" w:rsidRPr="00FF02AA" w:rsidRDefault="00C13B5A">
      <w:pPr>
        <w:rPr>
          <w:sz w:val="28"/>
          <w:szCs w:val="28"/>
          <w:lang w:val="fr-FR"/>
        </w:rPr>
      </w:pPr>
    </w:p>
    <w:p w14:paraId="563A5D56" w14:textId="77777777" w:rsidR="002E02BA" w:rsidRPr="00FF02AA" w:rsidRDefault="002E02BA">
      <w:pPr>
        <w:rPr>
          <w:sz w:val="28"/>
          <w:szCs w:val="28"/>
          <w:lang w:val="fr-FR"/>
        </w:rPr>
      </w:pPr>
    </w:p>
    <w:p w14:paraId="134F366B" w14:textId="77777777" w:rsidR="0088278E" w:rsidRPr="00FF02AA" w:rsidRDefault="0088278E">
      <w:pPr>
        <w:rPr>
          <w:sz w:val="28"/>
          <w:szCs w:val="28"/>
          <w:lang w:val="fr-FR"/>
        </w:rPr>
      </w:pPr>
    </w:p>
    <w:sectPr w:rsidR="0088278E" w:rsidRPr="00FF0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E0"/>
    <w:rsid w:val="00140213"/>
    <w:rsid w:val="00214313"/>
    <w:rsid w:val="002D7663"/>
    <w:rsid w:val="002E02BA"/>
    <w:rsid w:val="00324329"/>
    <w:rsid w:val="00562BC1"/>
    <w:rsid w:val="0088278E"/>
    <w:rsid w:val="00C13B5A"/>
    <w:rsid w:val="00CD52BE"/>
    <w:rsid w:val="00D678E0"/>
    <w:rsid w:val="00FE5851"/>
    <w:rsid w:val="00FF0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62D"/>
  <w15:chartTrackingRefBased/>
  <w15:docId w15:val="{6007A32B-2964-487B-99F5-8418A011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7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67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78E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78E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78E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78E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78E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78E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78E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78E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678E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78E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78E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78E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78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78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78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78E0"/>
    <w:rPr>
      <w:rFonts w:eastAsiaTheme="majorEastAsia" w:cstheme="majorBidi"/>
      <w:color w:val="272727" w:themeColor="text1" w:themeTint="D8"/>
    </w:rPr>
  </w:style>
  <w:style w:type="paragraph" w:styleId="Titre">
    <w:name w:val="Title"/>
    <w:basedOn w:val="Normal"/>
    <w:next w:val="Normal"/>
    <w:link w:val="TitreCar"/>
    <w:uiPriority w:val="10"/>
    <w:qFormat/>
    <w:rsid w:val="00D67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78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78E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78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78E0"/>
    <w:pPr>
      <w:spacing w:before="160"/>
      <w:jc w:val="center"/>
    </w:pPr>
    <w:rPr>
      <w:i/>
      <w:iCs/>
      <w:color w:val="404040" w:themeColor="text1" w:themeTint="BF"/>
    </w:rPr>
  </w:style>
  <w:style w:type="character" w:customStyle="1" w:styleId="CitationCar">
    <w:name w:val="Citation Car"/>
    <w:basedOn w:val="Policepardfaut"/>
    <w:link w:val="Citation"/>
    <w:uiPriority w:val="29"/>
    <w:rsid w:val="00D678E0"/>
    <w:rPr>
      <w:i/>
      <w:iCs/>
      <w:color w:val="404040" w:themeColor="text1" w:themeTint="BF"/>
    </w:rPr>
  </w:style>
  <w:style w:type="paragraph" w:styleId="Paragraphedeliste">
    <w:name w:val="List Paragraph"/>
    <w:basedOn w:val="Normal"/>
    <w:uiPriority w:val="34"/>
    <w:qFormat/>
    <w:rsid w:val="00D678E0"/>
    <w:pPr>
      <w:ind w:left="720"/>
      <w:contextualSpacing/>
    </w:pPr>
  </w:style>
  <w:style w:type="character" w:styleId="Accentuationintense">
    <w:name w:val="Intense Emphasis"/>
    <w:basedOn w:val="Policepardfaut"/>
    <w:uiPriority w:val="21"/>
    <w:qFormat/>
    <w:rsid w:val="00D678E0"/>
    <w:rPr>
      <w:i/>
      <w:iCs/>
      <w:color w:val="0F4761" w:themeColor="accent1" w:themeShade="BF"/>
    </w:rPr>
  </w:style>
  <w:style w:type="paragraph" w:styleId="Citationintense">
    <w:name w:val="Intense Quote"/>
    <w:basedOn w:val="Normal"/>
    <w:next w:val="Normal"/>
    <w:link w:val="CitationintenseCar"/>
    <w:uiPriority w:val="30"/>
    <w:qFormat/>
    <w:rsid w:val="00D6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78E0"/>
    <w:rPr>
      <w:i/>
      <w:iCs/>
      <w:color w:val="0F4761" w:themeColor="accent1" w:themeShade="BF"/>
    </w:rPr>
  </w:style>
  <w:style w:type="character" w:styleId="Rfrenceintense">
    <w:name w:val="Intense Reference"/>
    <w:basedOn w:val="Policepardfaut"/>
    <w:uiPriority w:val="32"/>
    <w:qFormat/>
    <w:rsid w:val="00D67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2614">
      <w:bodyDiv w:val="1"/>
      <w:marLeft w:val="0"/>
      <w:marRight w:val="0"/>
      <w:marTop w:val="0"/>
      <w:marBottom w:val="0"/>
      <w:divBdr>
        <w:top w:val="none" w:sz="0" w:space="0" w:color="auto"/>
        <w:left w:val="none" w:sz="0" w:space="0" w:color="auto"/>
        <w:bottom w:val="none" w:sz="0" w:space="0" w:color="auto"/>
        <w:right w:val="none" w:sz="0" w:space="0" w:color="auto"/>
      </w:divBdr>
    </w:div>
    <w:div w:id="237373296">
      <w:bodyDiv w:val="1"/>
      <w:marLeft w:val="0"/>
      <w:marRight w:val="0"/>
      <w:marTop w:val="0"/>
      <w:marBottom w:val="0"/>
      <w:divBdr>
        <w:top w:val="none" w:sz="0" w:space="0" w:color="auto"/>
        <w:left w:val="none" w:sz="0" w:space="0" w:color="auto"/>
        <w:bottom w:val="none" w:sz="0" w:space="0" w:color="auto"/>
        <w:right w:val="none" w:sz="0" w:space="0" w:color="auto"/>
      </w:divBdr>
    </w:div>
    <w:div w:id="1379085252">
      <w:bodyDiv w:val="1"/>
      <w:marLeft w:val="0"/>
      <w:marRight w:val="0"/>
      <w:marTop w:val="0"/>
      <w:marBottom w:val="0"/>
      <w:divBdr>
        <w:top w:val="none" w:sz="0" w:space="0" w:color="auto"/>
        <w:left w:val="none" w:sz="0" w:space="0" w:color="auto"/>
        <w:bottom w:val="none" w:sz="0" w:space="0" w:color="auto"/>
        <w:right w:val="none" w:sz="0" w:space="0" w:color="auto"/>
      </w:divBdr>
    </w:div>
    <w:div w:id="15296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2743</Words>
  <Characters>15090</Characters>
  <Application>Microsoft Office Word</Application>
  <DocSecurity>0</DocSecurity>
  <Lines>125</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8</cp:revision>
  <dcterms:created xsi:type="dcterms:W3CDTF">2024-09-08T13:53:00Z</dcterms:created>
  <dcterms:modified xsi:type="dcterms:W3CDTF">2024-09-11T13:32:00Z</dcterms:modified>
</cp:coreProperties>
</file>