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68" w:rsidRPr="009F5A5C" w:rsidRDefault="009230A8" w:rsidP="009230A8">
      <w:pPr>
        <w:pStyle w:val="Sansinterligne"/>
        <w:jc w:val="center"/>
        <w:rPr>
          <w:b/>
          <w:sz w:val="40"/>
        </w:rPr>
      </w:pPr>
      <w:r w:rsidRPr="009F5A5C">
        <w:rPr>
          <w:b/>
          <w:sz w:val="40"/>
        </w:rPr>
        <w:t>SAINT BENOÎT-JOSEPH LABRE</w:t>
      </w:r>
    </w:p>
    <w:p w:rsidR="009230A8" w:rsidRDefault="009230A8" w:rsidP="009230A8">
      <w:pPr>
        <w:pStyle w:val="Sansinterligne"/>
        <w:jc w:val="center"/>
        <w:rPr>
          <w:sz w:val="24"/>
        </w:rPr>
      </w:pPr>
    </w:p>
    <w:p w:rsidR="009230A8" w:rsidRPr="009F5A5C" w:rsidRDefault="009230A8" w:rsidP="009230A8">
      <w:pPr>
        <w:pStyle w:val="Sansinterligne"/>
        <w:jc w:val="center"/>
        <w:rPr>
          <w:sz w:val="28"/>
        </w:rPr>
      </w:pPr>
      <w:r w:rsidRPr="009F5A5C">
        <w:rPr>
          <w:sz w:val="28"/>
        </w:rPr>
        <w:t>Jour de la CANONISATION</w:t>
      </w:r>
    </w:p>
    <w:p w:rsidR="009230A8" w:rsidRDefault="009230A8" w:rsidP="009230A8">
      <w:pPr>
        <w:pStyle w:val="Sansinterligne"/>
      </w:pPr>
    </w:p>
    <w:p w:rsidR="009230A8" w:rsidRDefault="009230A8" w:rsidP="009230A8">
      <w:pPr>
        <w:pStyle w:val="Sansinterligne"/>
      </w:pPr>
    </w:p>
    <w:p w:rsidR="009230A8" w:rsidRPr="009F5A5C" w:rsidRDefault="009230A8" w:rsidP="00364FAC">
      <w:pPr>
        <w:pStyle w:val="Sansinterligne"/>
        <w:ind w:left="708" w:firstLine="708"/>
        <w:rPr>
          <w:sz w:val="28"/>
        </w:rPr>
      </w:pPr>
      <w:r w:rsidRPr="009F5A5C">
        <w:rPr>
          <w:sz w:val="28"/>
        </w:rPr>
        <w:t>Comme l’</w:t>
      </w:r>
      <w:r w:rsidR="009F5A5C">
        <w:rPr>
          <w:rFonts w:cstheme="minorHAnsi"/>
          <w:sz w:val="28"/>
        </w:rPr>
        <w:t>É</w:t>
      </w:r>
      <w:r w:rsidRPr="009F5A5C">
        <w:rPr>
          <w:sz w:val="28"/>
        </w:rPr>
        <w:t>glise est bonne en ce siècle de haine,</w:t>
      </w:r>
    </w:p>
    <w:p w:rsidR="009230A8" w:rsidRPr="009F5A5C" w:rsidRDefault="009230A8" w:rsidP="00364FAC">
      <w:pPr>
        <w:pStyle w:val="Sansinterligne"/>
        <w:ind w:left="708" w:firstLine="708"/>
        <w:rPr>
          <w:sz w:val="28"/>
        </w:rPr>
      </w:pPr>
      <w:r w:rsidRPr="009F5A5C">
        <w:rPr>
          <w:sz w:val="28"/>
        </w:rPr>
        <w:t>D’orgueil et d’avarice et de tous les péchés,</w:t>
      </w:r>
    </w:p>
    <w:p w:rsidR="009230A8" w:rsidRPr="009F5A5C" w:rsidRDefault="009230A8" w:rsidP="00364FAC">
      <w:pPr>
        <w:pStyle w:val="Sansinterligne"/>
        <w:ind w:left="708" w:firstLine="708"/>
        <w:rPr>
          <w:sz w:val="28"/>
        </w:rPr>
      </w:pPr>
      <w:r w:rsidRPr="009F5A5C">
        <w:rPr>
          <w:sz w:val="28"/>
        </w:rPr>
        <w:t>D’exalter aujourd’hui le caché des cachés</w:t>
      </w:r>
    </w:p>
    <w:p w:rsidR="009230A8" w:rsidRPr="009F5A5C" w:rsidRDefault="009230A8" w:rsidP="00364FAC">
      <w:pPr>
        <w:pStyle w:val="Sansinterligne"/>
        <w:ind w:left="708" w:firstLine="708"/>
        <w:rPr>
          <w:sz w:val="28"/>
        </w:rPr>
      </w:pPr>
      <w:r w:rsidRPr="009F5A5C">
        <w:rPr>
          <w:sz w:val="28"/>
        </w:rPr>
        <w:t>Le doux entre les doux à l’ignorance humaine</w:t>
      </w:r>
    </w:p>
    <w:p w:rsidR="009230A8" w:rsidRPr="009F5A5C" w:rsidRDefault="009230A8" w:rsidP="009230A8">
      <w:pPr>
        <w:pStyle w:val="Sansinterligne"/>
        <w:rPr>
          <w:sz w:val="28"/>
        </w:rPr>
      </w:pPr>
    </w:p>
    <w:p w:rsidR="009230A8" w:rsidRPr="009F5A5C" w:rsidRDefault="009230A8" w:rsidP="00364FAC">
      <w:pPr>
        <w:pStyle w:val="Sansinterligne"/>
        <w:ind w:left="708" w:firstLine="708"/>
        <w:rPr>
          <w:sz w:val="28"/>
        </w:rPr>
      </w:pPr>
      <w:r w:rsidRPr="009F5A5C">
        <w:rPr>
          <w:sz w:val="28"/>
        </w:rPr>
        <w:t>Et le mortifié sans paix que la Foi mène,</w:t>
      </w:r>
    </w:p>
    <w:p w:rsidR="009230A8" w:rsidRPr="009F5A5C" w:rsidRDefault="009230A8" w:rsidP="00364FAC">
      <w:pPr>
        <w:pStyle w:val="Sansinterligne"/>
        <w:ind w:left="708" w:firstLine="708"/>
        <w:rPr>
          <w:sz w:val="28"/>
        </w:rPr>
      </w:pPr>
      <w:r w:rsidRPr="009F5A5C">
        <w:rPr>
          <w:sz w:val="28"/>
        </w:rPr>
        <w:t>Saignant de pénitence et blanc d’extase, chez</w:t>
      </w:r>
    </w:p>
    <w:p w:rsidR="009230A8" w:rsidRPr="009F5A5C" w:rsidRDefault="009230A8" w:rsidP="00364FAC">
      <w:pPr>
        <w:pStyle w:val="Sansinterligne"/>
        <w:ind w:left="708" w:firstLine="708"/>
        <w:rPr>
          <w:sz w:val="28"/>
        </w:rPr>
      </w:pPr>
      <w:r w:rsidRPr="009F5A5C">
        <w:rPr>
          <w:sz w:val="28"/>
        </w:rPr>
        <w:t>Les peuples et les saints, qui, tous sens détachés,</w:t>
      </w:r>
    </w:p>
    <w:p w:rsidR="00126ED7" w:rsidRPr="009F5A5C" w:rsidRDefault="009230A8" w:rsidP="00364FAC">
      <w:pPr>
        <w:pStyle w:val="Sansinterligne"/>
        <w:ind w:left="708" w:firstLine="708"/>
        <w:rPr>
          <w:sz w:val="28"/>
        </w:rPr>
      </w:pPr>
      <w:r w:rsidRPr="009F5A5C">
        <w:rPr>
          <w:sz w:val="28"/>
        </w:rPr>
        <w:t>Fit de la Pauvreté son épouse et sa reine</w:t>
      </w:r>
      <w:r w:rsidR="00126ED7" w:rsidRPr="009F5A5C">
        <w:rPr>
          <w:sz w:val="28"/>
        </w:rPr>
        <w:t>,</w:t>
      </w:r>
    </w:p>
    <w:p w:rsidR="00126ED7" w:rsidRPr="009F5A5C" w:rsidRDefault="00126ED7" w:rsidP="009230A8">
      <w:pPr>
        <w:pStyle w:val="Sansinterligne"/>
        <w:rPr>
          <w:sz w:val="28"/>
        </w:rPr>
      </w:pPr>
    </w:p>
    <w:p w:rsidR="00126ED7" w:rsidRPr="009F5A5C" w:rsidRDefault="00126ED7" w:rsidP="00364FAC">
      <w:pPr>
        <w:pStyle w:val="Sansinterligne"/>
        <w:ind w:left="708" w:firstLine="708"/>
        <w:rPr>
          <w:sz w:val="28"/>
        </w:rPr>
      </w:pPr>
      <w:r w:rsidRPr="009F5A5C">
        <w:rPr>
          <w:sz w:val="28"/>
        </w:rPr>
        <w:t>Comme un autre Alexis, comme un autre François,</w:t>
      </w:r>
    </w:p>
    <w:p w:rsidR="00126ED7" w:rsidRPr="009F5A5C" w:rsidRDefault="00126ED7" w:rsidP="00364FAC">
      <w:pPr>
        <w:pStyle w:val="Sansinterligne"/>
        <w:ind w:left="708" w:firstLine="708"/>
        <w:rPr>
          <w:sz w:val="28"/>
        </w:rPr>
      </w:pPr>
      <w:r w:rsidRPr="009F5A5C">
        <w:rPr>
          <w:sz w:val="28"/>
        </w:rPr>
        <w:t>Et fut le Pauvre affreux, angélique, à la fois</w:t>
      </w:r>
    </w:p>
    <w:p w:rsidR="00126ED7" w:rsidRPr="009F5A5C" w:rsidRDefault="00126ED7" w:rsidP="00364FAC">
      <w:pPr>
        <w:pStyle w:val="Sansinterligne"/>
        <w:ind w:left="708" w:firstLine="708"/>
        <w:rPr>
          <w:sz w:val="28"/>
        </w:rPr>
      </w:pPr>
      <w:r w:rsidRPr="009F5A5C">
        <w:rPr>
          <w:sz w:val="28"/>
        </w:rPr>
        <w:t>Pratiquant la douceur, l’horreur de l’</w:t>
      </w:r>
      <w:r w:rsidR="009F5A5C">
        <w:rPr>
          <w:rFonts w:cstheme="minorHAnsi"/>
          <w:sz w:val="28"/>
        </w:rPr>
        <w:t>É</w:t>
      </w:r>
      <w:r w:rsidRPr="009F5A5C">
        <w:rPr>
          <w:sz w:val="28"/>
        </w:rPr>
        <w:t>vangile !</w:t>
      </w:r>
    </w:p>
    <w:p w:rsidR="00126ED7" w:rsidRPr="009F5A5C" w:rsidRDefault="00126ED7" w:rsidP="009230A8">
      <w:pPr>
        <w:pStyle w:val="Sansinterligne"/>
        <w:rPr>
          <w:sz w:val="28"/>
        </w:rPr>
      </w:pPr>
    </w:p>
    <w:p w:rsidR="00126ED7" w:rsidRPr="009F5A5C" w:rsidRDefault="00126ED7" w:rsidP="00364FAC">
      <w:pPr>
        <w:pStyle w:val="Sansinterligne"/>
        <w:ind w:left="708" w:firstLine="708"/>
        <w:rPr>
          <w:sz w:val="28"/>
        </w:rPr>
      </w:pPr>
      <w:r w:rsidRPr="009F5A5C">
        <w:rPr>
          <w:sz w:val="28"/>
        </w:rPr>
        <w:t>Et pour ainsi montrer au monde qu’il a tort</w:t>
      </w:r>
    </w:p>
    <w:p w:rsidR="00126ED7" w:rsidRPr="009F5A5C" w:rsidRDefault="00126ED7" w:rsidP="00364FAC">
      <w:pPr>
        <w:pStyle w:val="Sansinterligne"/>
        <w:ind w:left="708" w:firstLine="708"/>
        <w:rPr>
          <w:sz w:val="28"/>
        </w:rPr>
      </w:pPr>
      <w:r w:rsidRPr="009F5A5C">
        <w:rPr>
          <w:sz w:val="28"/>
        </w:rPr>
        <w:t>Et que les pieds crus d’or et d’argent sont d’argile,</w:t>
      </w:r>
    </w:p>
    <w:p w:rsidR="00126ED7" w:rsidRPr="009F5A5C" w:rsidRDefault="00126ED7" w:rsidP="00364FAC">
      <w:pPr>
        <w:pStyle w:val="Sansinterligne"/>
        <w:ind w:left="708" w:firstLine="708"/>
        <w:rPr>
          <w:sz w:val="28"/>
        </w:rPr>
      </w:pPr>
      <w:r w:rsidRPr="009F5A5C">
        <w:rPr>
          <w:sz w:val="28"/>
        </w:rPr>
        <w:t>Comme l’</w:t>
      </w:r>
      <w:r w:rsidR="009F5A5C">
        <w:rPr>
          <w:rFonts w:cstheme="minorHAnsi"/>
          <w:sz w:val="28"/>
        </w:rPr>
        <w:t>É</w:t>
      </w:r>
      <w:r w:rsidRPr="009F5A5C">
        <w:rPr>
          <w:sz w:val="28"/>
        </w:rPr>
        <w:t>glise est tendre et que Jésus est fort !</w:t>
      </w:r>
    </w:p>
    <w:p w:rsidR="009230A8" w:rsidRDefault="009230A8" w:rsidP="009230A8">
      <w:pPr>
        <w:pStyle w:val="Sansinterligne"/>
      </w:pPr>
    </w:p>
    <w:p w:rsidR="00190AB9" w:rsidRDefault="00190AB9" w:rsidP="009230A8">
      <w:pPr>
        <w:pStyle w:val="Sansinterligne"/>
      </w:pPr>
    </w:p>
    <w:p w:rsidR="00190AB9" w:rsidRPr="00190AB9" w:rsidRDefault="00190AB9" w:rsidP="00190AB9">
      <w:pPr>
        <w:pStyle w:val="Sansinterligne"/>
        <w:jc w:val="right"/>
        <w:rPr>
          <w:b/>
          <w:sz w:val="24"/>
        </w:rPr>
      </w:pPr>
      <w:r w:rsidRPr="00190AB9">
        <w:rPr>
          <w:b/>
          <w:sz w:val="24"/>
        </w:rPr>
        <w:t>Paul VERLAINE,</w:t>
      </w:r>
    </w:p>
    <w:p w:rsidR="00190AB9" w:rsidRPr="000165EC" w:rsidRDefault="00190AB9" w:rsidP="00190AB9">
      <w:pPr>
        <w:jc w:val="right"/>
        <w:rPr>
          <w:rFonts w:eastAsia="Times New Roman" w:cstheme="minorHAnsi"/>
          <w:i/>
          <w:szCs w:val="24"/>
          <w:lang w:eastAsia="fr-FR"/>
        </w:rPr>
      </w:pPr>
      <w:proofErr w:type="gramStart"/>
      <w:r w:rsidRPr="00190AB9">
        <w:rPr>
          <w:rFonts w:eastAsia="Times New Roman" w:cstheme="minorHAnsi"/>
          <w:i/>
          <w:szCs w:val="24"/>
          <w:lang w:eastAsia="fr-FR"/>
        </w:rPr>
        <w:t>poème</w:t>
      </w:r>
      <w:proofErr w:type="gramEnd"/>
      <w:r w:rsidRPr="00190AB9">
        <w:rPr>
          <w:rFonts w:eastAsia="Times New Roman" w:cstheme="minorHAnsi"/>
          <w:i/>
          <w:szCs w:val="24"/>
          <w:lang w:eastAsia="fr-FR"/>
        </w:rPr>
        <w:t xml:space="preserve"> </w:t>
      </w:r>
      <w:r w:rsidRPr="000165EC">
        <w:rPr>
          <w:rFonts w:eastAsia="Times New Roman" w:cstheme="minorHAnsi"/>
          <w:i/>
          <w:szCs w:val="24"/>
          <w:lang w:eastAsia="fr-FR"/>
        </w:rPr>
        <w:t xml:space="preserve">inscrit </w:t>
      </w:r>
      <w:r w:rsidRPr="00190AB9">
        <w:rPr>
          <w:rFonts w:eastAsia="Times New Roman" w:cstheme="minorHAnsi"/>
          <w:i/>
          <w:szCs w:val="24"/>
          <w:lang w:eastAsia="fr-FR"/>
        </w:rPr>
        <w:t xml:space="preserve">dans son recueil « </w:t>
      </w:r>
      <w:r w:rsidR="000165EC" w:rsidRPr="000165EC">
        <w:rPr>
          <w:rFonts w:eastAsia="Times New Roman" w:cstheme="minorHAnsi"/>
          <w:i/>
          <w:szCs w:val="24"/>
          <w:lang w:eastAsia="fr-FR"/>
        </w:rPr>
        <w:t>Amour</w:t>
      </w:r>
      <w:r w:rsidRPr="00190AB9">
        <w:rPr>
          <w:rFonts w:eastAsia="Times New Roman" w:cstheme="minorHAnsi"/>
          <w:i/>
          <w:szCs w:val="24"/>
          <w:lang w:eastAsia="fr-FR"/>
        </w:rPr>
        <w:t xml:space="preserve"> », </w:t>
      </w:r>
    </w:p>
    <w:p w:rsidR="00190AB9" w:rsidRPr="000165EC" w:rsidRDefault="00190AB9" w:rsidP="00190AB9">
      <w:pPr>
        <w:jc w:val="right"/>
        <w:rPr>
          <w:rFonts w:eastAsia="Times New Roman" w:cstheme="minorHAnsi"/>
          <w:i/>
          <w:szCs w:val="24"/>
          <w:lang w:eastAsia="fr-FR"/>
        </w:rPr>
      </w:pPr>
      <w:proofErr w:type="gramStart"/>
      <w:r w:rsidRPr="000165EC">
        <w:rPr>
          <w:rFonts w:eastAsia="Times New Roman" w:cstheme="minorHAnsi"/>
          <w:i/>
          <w:szCs w:val="24"/>
          <w:lang w:eastAsia="fr-FR"/>
        </w:rPr>
        <w:t>inspiré</w:t>
      </w:r>
      <w:proofErr w:type="gramEnd"/>
      <w:r w:rsidRPr="000165EC">
        <w:rPr>
          <w:rFonts w:eastAsia="Times New Roman" w:cstheme="minorHAnsi"/>
          <w:i/>
          <w:szCs w:val="24"/>
          <w:lang w:eastAsia="fr-FR"/>
        </w:rPr>
        <w:t xml:space="preserve"> par l</w:t>
      </w:r>
      <w:r w:rsidRPr="00190AB9">
        <w:rPr>
          <w:rFonts w:eastAsia="Times New Roman" w:cstheme="minorHAnsi"/>
          <w:i/>
          <w:szCs w:val="24"/>
          <w:lang w:eastAsia="fr-FR"/>
        </w:rPr>
        <w:t xml:space="preserve">a canonisation, </w:t>
      </w:r>
    </w:p>
    <w:p w:rsidR="000165EC" w:rsidRPr="000165EC" w:rsidRDefault="00190AB9" w:rsidP="00190AB9">
      <w:pPr>
        <w:jc w:val="right"/>
        <w:rPr>
          <w:rFonts w:eastAsia="Times New Roman" w:cstheme="minorHAnsi"/>
          <w:i/>
          <w:szCs w:val="24"/>
          <w:lang w:eastAsia="fr-FR"/>
        </w:rPr>
      </w:pPr>
      <w:proofErr w:type="gramStart"/>
      <w:r w:rsidRPr="00190AB9">
        <w:rPr>
          <w:rFonts w:eastAsia="Times New Roman" w:cstheme="minorHAnsi"/>
          <w:i/>
          <w:szCs w:val="24"/>
          <w:lang w:eastAsia="fr-FR"/>
        </w:rPr>
        <w:t>le</w:t>
      </w:r>
      <w:proofErr w:type="gramEnd"/>
      <w:r w:rsidRPr="00190AB9">
        <w:rPr>
          <w:rFonts w:eastAsia="Times New Roman" w:cstheme="minorHAnsi"/>
          <w:i/>
          <w:szCs w:val="24"/>
          <w:lang w:eastAsia="fr-FR"/>
        </w:rPr>
        <w:t xml:space="preserve"> 8 décembre 1881 </w:t>
      </w:r>
    </w:p>
    <w:p w:rsidR="00190AB9" w:rsidRPr="00190AB9" w:rsidRDefault="00190AB9" w:rsidP="00190AB9">
      <w:pPr>
        <w:jc w:val="right"/>
        <w:rPr>
          <w:rFonts w:eastAsia="Times New Roman" w:cstheme="minorHAnsi"/>
          <w:sz w:val="24"/>
          <w:szCs w:val="24"/>
          <w:lang w:eastAsia="fr-FR"/>
        </w:rPr>
      </w:pPr>
      <w:proofErr w:type="gramStart"/>
      <w:r w:rsidRPr="00190AB9">
        <w:rPr>
          <w:rFonts w:eastAsia="Times New Roman" w:cstheme="minorHAnsi"/>
          <w:i/>
          <w:szCs w:val="24"/>
          <w:lang w:eastAsia="fr-FR"/>
        </w:rPr>
        <w:t>par</w:t>
      </w:r>
      <w:proofErr w:type="gramEnd"/>
      <w:r w:rsidRPr="00190AB9">
        <w:rPr>
          <w:rFonts w:eastAsia="Times New Roman" w:cstheme="minorHAnsi"/>
          <w:i/>
          <w:szCs w:val="24"/>
          <w:lang w:eastAsia="fr-FR"/>
        </w:rPr>
        <w:t xml:space="preserve"> le pape Pie IX.</w:t>
      </w:r>
      <w:r w:rsidRPr="00190AB9">
        <w:rPr>
          <w:rFonts w:eastAsia="Times New Roman" w:cstheme="minorHAnsi"/>
          <w:i/>
          <w:szCs w:val="24"/>
          <w:lang w:eastAsia="fr-FR"/>
        </w:rPr>
        <w:br/>
      </w:r>
      <w:r w:rsidRPr="00190AB9">
        <w:rPr>
          <w:rFonts w:eastAsia="Times New Roman" w:cstheme="minorHAnsi"/>
          <w:sz w:val="24"/>
          <w:szCs w:val="24"/>
          <w:lang w:eastAsia="fr-FR"/>
        </w:rPr>
        <w:br/>
      </w:r>
    </w:p>
    <w:p w:rsidR="00190AB9" w:rsidRDefault="00190AB9"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Default="000B6D26" w:rsidP="00190AB9">
      <w:pPr>
        <w:pStyle w:val="Sansinterligne"/>
        <w:jc w:val="right"/>
      </w:pPr>
    </w:p>
    <w:p w:rsidR="000B6D26" w:rsidRPr="000B6D26" w:rsidRDefault="000B6D26" w:rsidP="000B6D26">
      <w:pPr>
        <w:spacing w:before="100" w:beforeAutospacing="1" w:after="100" w:afterAutospacing="1"/>
        <w:jc w:val="both"/>
        <w:outlineLvl w:val="0"/>
        <w:rPr>
          <w:rFonts w:eastAsia="Times New Roman" w:cstheme="minorHAnsi"/>
          <w:b/>
          <w:bCs/>
          <w:kern w:val="36"/>
          <w:sz w:val="24"/>
          <w:szCs w:val="24"/>
          <w:lang w:eastAsia="fr-FR"/>
        </w:rPr>
      </w:pPr>
      <w:r w:rsidRPr="000B6D26">
        <w:rPr>
          <w:rFonts w:eastAsia="Times New Roman" w:cstheme="minorHAnsi"/>
          <w:b/>
          <w:bCs/>
          <w:kern w:val="36"/>
          <w:sz w:val="24"/>
          <w:szCs w:val="24"/>
          <w:lang w:eastAsia="fr-FR"/>
        </w:rPr>
        <w:lastRenderedPageBreak/>
        <w:t>Saint Benoît-Joseph Labre</w:t>
      </w:r>
    </w:p>
    <w:p w:rsidR="000B6D26" w:rsidRPr="000B6D26" w:rsidRDefault="000B6D26" w:rsidP="000B6D26">
      <w:pPr>
        <w:jc w:val="both"/>
        <w:rPr>
          <w:rFonts w:eastAsia="Times New Roman" w:cstheme="minorHAnsi"/>
          <w:sz w:val="24"/>
          <w:szCs w:val="24"/>
          <w:lang w:eastAsia="fr-FR"/>
        </w:rPr>
      </w:pPr>
      <w:r w:rsidRPr="000B6D26">
        <w:rPr>
          <w:rFonts w:eastAsia="Times New Roman" w:cstheme="minorHAnsi"/>
          <w:sz w:val="24"/>
          <w:szCs w:val="24"/>
          <w:lang w:eastAsia="fr-FR"/>
        </w:rPr>
        <w:t xml:space="preserve">(+1783) </w:t>
      </w:r>
    </w:p>
    <w:p w:rsidR="000B6D26" w:rsidRPr="000B6D26" w:rsidRDefault="000B6D26" w:rsidP="000B6D26">
      <w:pPr>
        <w:spacing w:before="100" w:beforeAutospacing="1" w:after="100" w:afterAutospacing="1"/>
        <w:jc w:val="both"/>
        <w:rPr>
          <w:rFonts w:eastAsia="Times New Roman" w:cstheme="minorHAnsi"/>
          <w:sz w:val="24"/>
          <w:szCs w:val="24"/>
          <w:lang w:eastAsia="fr-FR"/>
        </w:rPr>
      </w:pPr>
      <w:r w:rsidRPr="000B6D26">
        <w:rPr>
          <w:rFonts w:eastAsia="Times New Roman" w:cstheme="minorHAnsi"/>
          <w:sz w:val="24"/>
          <w:szCs w:val="24"/>
          <w:lang w:eastAsia="fr-FR"/>
        </w:rPr>
        <w:t>Saint fêté le 16 avril.</w:t>
      </w:r>
    </w:p>
    <w:p w:rsidR="000B6D26" w:rsidRPr="000B6D26" w:rsidRDefault="000B6D26" w:rsidP="000B6D26">
      <w:pPr>
        <w:spacing w:before="100" w:beforeAutospacing="1" w:after="100" w:afterAutospacing="1"/>
        <w:jc w:val="both"/>
        <w:rPr>
          <w:rFonts w:eastAsia="Times New Roman" w:cstheme="minorHAnsi"/>
          <w:sz w:val="24"/>
          <w:szCs w:val="24"/>
          <w:lang w:eastAsia="fr-FR"/>
        </w:rPr>
      </w:pPr>
      <w:r w:rsidRPr="000B6D26">
        <w:rPr>
          <w:rFonts w:eastAsia="Times New Roman" w:cstheme="minorHAnsi"/>
          <w:sz w:val="24"/>
          <w:szCs w:val="24"/>
          <w:lang w:eastAsia="fr-FR"/>
        </w:rPr>
        <w:t>Confesseur. Il est l’aîné d’une famille de quinze enfants d’un laboureur d’</w:t>
      </w:r>
      <w:proofErr w:type="spellStart"/>
      <w:r w:rsidRPr="000B6D26">
        <w:rPr>
          <w:rFonts w:eastAsia="Times New Roman" w:cstheme="minorHAnsi"/>
          <w:sz w:val="24"/>
          <w:szCs w:val="24"/>
          <w:lang w:eastAsia="fr-FR"/>
        </w:rPr>
        <w:t>Amettes</w:t>
      </w:r>
      <w:proofErr w:type="spellEnd"/>
      <w:r w:rsidRPr="000B6D26">
        <w:rPr>
          <w:rFonts w:eastAsia="Times New Roman" w:cstheme="minorHAnsi"/>
          <w:sz w:val="24"/>
          <w:szCs w:val="24"/>
          <w:lang w:eastAsia="fr-FR"/>
        </w:rPr>
        <w:t xml:space="preserve"> dans le nord de la France. Il passe sa jeunesse dans les champs avec son père et ses frères. Mais il rêve d’être moine pour ne vivre que de Dieu. A 19 ans, il se présente dans plusieurs monastères de chartreux. L’un ne prend pas de novices à cause d’un incendie récent. Dans l’autre, on le trouve trop jeune. Admis à la chartreuse de Montreuil-sur-Mer, il n’est pas gardé à cause de sa santé trop fragile. A pied, il se rend à la Grande Trappe de </w:t>
      </w:r>
      <w:proofErr w:type="spellStart"/>
      <w:r w:rsidRPr="000B6D26">
        <w:rPr>
          <w:rFonts w:eastAsia="Times New Roman" w:cstheme="minorHAnsi"/>
          <w:sz w:val="24"/>
          <w:szCs w:val="24"/>
          <w:lang w:eastAsia="fr-FR"/>
        </w:rPr>
        <w:t>Soligny</w:t>
      </w:r>
      <w:proofErr w:type="spellEnd"/>
      <w:r w:rsidRPr="000B6D26">
        <w:rPr>
          <w:rFonts w:eastAsia="Times New Roman" w:cstheme="minorHAnsi"/>
          <w:sz w:val="24"/>
          <w:szCs w:val="24"/>
          <w:lang w:eastAsia="fr-FR"/>
        </w:rPr>
        <w:t xml:space="preserve"> : il est toujours trop jeune. Il revient à Montreuil, c’est un nouvel échec. La Grande Trappe de Sept-Fons ne l’accepte pas non plus et le Père Abbé lui dit : « Dieu vous veut ailleurs. » Désormais c’est « ailleurs » qu’il vivra dans l’errance et le pèlerinage perpétuel. Il ne cherche plus à se fixer. Son monastère sera la route, son seul compagnon de prière sera Dieu seul. En sept ans, il parcourut près de 30 000 kilomètres d’un sanctuaire à l’autre, en Espagne, en Suisse, en Allemagne et jusqu’en Pologne, vivant dans le plus extrême dénuement, partageant avec les pauvres les soupes populaires et les humiliations, toujours en oraison et toujours patient. Les prêtres qui le confessent sont émerveillés par sa vie mystique et son humilité. Mais son lieu de prédilection, c’est Rome où il passe ses journées en prière dans les églises, logeant avec tant d’autres pauvres dans les ruines du Colisée, distribuant à de plus pauvres ce qu’on lui donne. Dans les rues, les gamins se moquent de lui. Il les entend et rend grâce à Dieu. Le mercredi saint 1783, on le ramasse mourant sur les marches d’une église. Dès sa mort connue, les gamins et le peuple de Rome s’en vont par les rues de Rome en criant : « Le saint est mort! » Les miracles se multiplient sur son tombeau. Bénéficiant ainsi d’un culte précoce et populaire, il est un défi au matérialisme d’une société vouée à l’argent. Il est le saint des sans domicile fixe, des pauvres et des exclus.</w:t>
      </w:r>
    </w:p>
    <w:p w:rsidR="000B6D26" w:rsidRPr="000B6D26" w:rsidRDefault="000B6D26" w:rsidP="000B6D26">
      <w:pPr>
        <w:spacing w:beforeAutospacing="1" w:after="100" w:afterAutospacing="1"/>
        <w:jc w:val="both"/>
        <w:rPr>
          <w:rFonts w:eastAsia="Times New Roman" w:cstheme="minorHAnsi"/>
          <w:sz w:val="24"/>
          <w:szCs w:val="24"/>
          <w:lang w:eastAsia="fr-FR"/>
        </w:rPr>
      </w:pPr>
      <w:r w:rsidRPr="000B6D26">
        <w:rPr>
          <w:rFonts w:eastAsia="Times New Roman" w:cstheme="minorHAnsi"/>
          <w:sz w:val="24"/>
          <w:szCs w:val="24"/>
          <w:lang w:eastAsia="fr-FR"/>
        </w:rPr>
        <w:t xml:space="preserve">Pour aimer Dieu, il faut trois </w:t>
      </w:r>
      <w:proofErr w:type="spellStart"/>
      <w:r w:rsidRPr="000B6D26">
        <w:rPr>
          <w:rFonts w:eastAsia="Times New Roman" w:cstheme="minorHAnsi"/>
          <w:sz w:val="24"/>
          <w:szCs w:val="24"/>
          <w:lang w:eastAsia="fr-FR"/>
        </w:rPr>
        <w:t>coeurs</w:t>
      </w:r>
      <w:proofErr w:type="spellEnd"/>
      <w:r w:rsidRPr="000B6D26">
        <w:rPr>
          <w:rFonts w:eastAsia="Times New Roman" w:cstheme="minorHAnsi"/>
          <w:sz w:val="24"/>
          <w:szCs w:val="24"/>
          <w:lang w:eastAsia="fr-FR"/>
        </w:rPr>
        <w:t xml:space="preserve"> réunis : un </w:t>
      </w:r>
      <w:proofErr w:type="spellStart"/>
      <w:r w:rsidRPr="000B6D26">
        <w:rPr>
          <w:rFonts w:eastAsia="Times New Roman" w:cstheme="minorHAnsi"/>
          <w:sz w:val="24"/>
          <w:szCs w:val="24"/>
          <w:lang w:eastAsia="fr-FR"/>
        </w:rPr>
        <w:t>coeur</w:t>
      </w:r>
      <w:proofErr w:type="spellEnd"/>
      <w:r w:rsidRPr="000B6D26">
        <w:rPr>
          <w:rFonts w:eastAsia="Times New Roman" w:cstheme="minorHAnsi"/>
          <w:sz w:val="24"/>
          <w:szCs w:val="24"/>
          <w:lang w:eastAsia="fr-FR"/>
        </w:rPr>
        <w:t xml:space="preserve"> qui ne soit qu’amour et tendresse envers Dieu. Un </w:t>
      </w:r>
      <w:proofErr w:type="spellStart"/>
      <w:r w:rsidRPr="000B6D26">
        <w:rPr>
          <w:rFonts w:eastAsia="Times New Roman" w:cstheme="minorHAnsi"/>
          <w:sz w:val="24"/>
          <w:szCs w:val="24"/>
          <w:lang w:eastAsia="fr-FR"/>
        </w:rPr>
        <w:t>coeur</w:t>
      </w:r>
      <w:proofErr w:type="spellEnd"/>
      <w:r w:rsidRPr="000B6D26">
        <w:rPr>
          <w:rFonts w:eastAsia="Times New Roman" w:cstheme="minorHAnsi"/>
          <w:sz w:val="24"/>
          <w:szCs w:val="24"/>
          <w:lang w:eastAsia="fr-FR"/>
        </w:rPr>
        <w:t xml:space="preserve"> de charité et de zèle envers le prochain. Un </w:t>
      </w:r>
      <w:proofErr w:type="spellStart"/>
      <w:r w:rsidRPr="000B6D26">
        <w:rPr>
          <w:rFonts w:eastAsia="Times New Roman" w:cstheme="minorHAnsi"/>
          <w:sz w:val="24"/>
          <w:szCs w:val="24"/>
          <w:lang w:eastAsia="fr-FR"/>
        </w:rPr>
        <w:t>coeur</w:t>
      </w:r>
      <w:proofErr w:type="spellEnd"/>
      <w:r w:rsidRPr="000B6D26">
        <w:rPr>
          <w:rFonts w:eastAsia="Times New Roman" w:cstheme="minorHAnsi"/>
          <w:sz w:val="24"/>
          <w:szCs w:val="24"/>
          <w:lang w:eastAsia="fr-FR"/>
        </w:rPr>
        <w:t xml:space="preserve"> de pénitence et de haine contre soi-même.</w:t>
      </w:r>
    </w:p>
    <w:p w:rsidR="000B6D26" w:rsidRPr="000B6D26" w:rsidRDefault="000B6D26" w:rsidP="000B6D26">
      <w:pPr>
        <w:jc w:val="both"/>
        <w:rPr>
          <w:rFonts w:eastAsia="Times New Roman" w:cstheme="minorHAnsi"/>
          <w:sz w:val="24"/>
          <w:szCs w:val="24"/>
          <w:lang w:eastAsia="fr-FR"/>
        </w:rPr>
      </w:pPr>
      <w:r w:rsidRPr="000B6D26">
        <w:rPr>
          <w:rFonts w:eastAsia="Times New Roman" w:cstheme="minorHAnsi"/>
          <w:i/>
          <w:iCs/>
          <w:sz w:val="24"/>
          <w:szCs w:val="24"/>
          <w:lang w:eastAsia="fr-FR"/>
        </w:rPr>
        <w:t>(Saint Benoît-Joseph, cité par l’un de ses contemporains)</w:t>
      </w:r>
      <w:r w:rsidRPr="000B6D26">
        <w:rPr>
          <w:rFonts w:eastAsia="Times New Roman" w:cstheme="minorHAnsi"/>
          <w:sz w:val="24"/>
          <w:szCs w:val="24"/>
          <w:lang w:eastAsia="fr-FR"/>
        </w:rPr>
        <w:t xml:space="preserve"> </w:t>
      </w:r>
    </w:p>
    <w:p w:rsidR="000B6D26" w:rsidRPr="000B6D26" w:rsidRDefault="000B6D26" w:rsidP="000B6D26">
      <w:pPr>
        <w:spacing w:beforeAutospacing="1" w:after="100" w:afterAutospacing="1"/>
        <w:jc w:val="both"/>
        <w:rPr>
          <w:rFonts w:eastAsia="Times New Roman" w:cstheme="minorHAnsi"/>
          <w:sz w:val="24"/>
          <w:szCs w:val="24"/>
          <w:lang w:eastAsia="fr-FR"/>
        </w:rPr>
      </w:pPr>
      <w:r w:rsidRPr="000B6D26">
        <w:rPr>
          <w:rFonts w:eastAsia="Times New Roman" w:cstheme="minorHAnsi"/>
          <w:sz w:val="24"/>
          <w:szCs w:val="24"/>
          <w:lang w:eastAsia="fr-FR"/>
        </w:rPr>
        <w:t>67</w:t>
      </w:r>
    </w:p>
    <w:p w:rsidR="000B6D26" w:rsidRPr="000B6D26" w:rsidRDefault="000B6D26" w:rsidP="000B6D26">
      <w:pPr>
        <w:jc w:val="both"/>
        <w:rPr>
          <w:rFonts w:eastAsia="Times New Roman" w:cstheme="minorHAnsi"/>
          <w:sz w:val="24"/>
          <w:szCs w:val="24"/>
          <w:lang w:eastAsia="fr-FR"/>
        </w:rPr>
      </w:pPr>
      <w:r w:rsidRPr="000B6D26">
        <w:rPr>
          <w:rFonts w:eastAsia="Times New Roman" w:cstheme="minorHAnsi"/>
          <w:i/>
          <w:iCs/>
          <w:sz w:val="24"/>
          <w:szCs w:val="24"/>
          <w:lang w:eastAsia="fr-FR"/>
        </w:rPr>
        <w:t>(Verlaine, pour la canonisation de saint Benoît-Joseph. 1873)</w:t>
      </w:r>
      <w:r w:rsidRPr="000B6D26">
        <w:rPr>
          <w:rFonts w:eastAsia="Times New Roman" w:cstheme="minorHAnsi"/>
          <w:sz w:val="24"/>
          <w:szCs w:val="24"/>
          <w:lang w:eastAsia="fr-FR"/>
        </w:rPr>
        <w:t xml:space="preserve"> </w:t>
      </w:r>
    </w:p>
    <w:p w:rsidR="000B6D26" w:rsidRPr="009230A8" w:rsidRDefault="000B6D26" w:rsidP="000B6D26">
      <w:pPr>
        <w:pStyle w:val="Sansinterligne"/>
        <w:jc w:val="both"/>
      </w:pPr>
    </w:p>
    <w:sectPr w:rsidR="000B6D26" w:rsidRPr="009230A8" w:rsidSect="00DD28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9230A8"/>
    <w:rsid w:val="000165EC"/>
    <w:rsid w:val="000B6D26"/>
    <w:rsid w:val="00126ED7"/>
    <w:rsid w:val="00190AB9"/>
    <w:rsid w:val="00364FAC"/>
    <w:rsid w:val="009230A8"/>
    <w:rsid w:val="009F5A5C"/>
    <w:rsid w:val="00DD2868"/>
    <w:rsid w:val="00F65B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868"/>
  </w:style>
  <w:style w:type="paragraph" w:styleId="Titre1">
    <w:name w:val="heading 1"/>
    <w:basedOn w:val="Normal"/>
    <w:link w:val="Titre1Car"/>
    <w:uiPriority w:val="9"/>
    <w:qFormat/>
    <w:rsid w:val="000B6D2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230A8"/>
  </w:style>
  <w:style w:type="character" w:styleId="Lienhypertexte">
    <w:name w:val="Hyperlink"/>
    <w:basedOn w:val="Policepardfaut"/>
    <w:uiPriority w:val="99"/>
    <w:semiHidden/>
    <w:unhideWhenUsed/>
    <w:rsid w:val="00190AB9"/>
    <w:rPr>
      <w:color w:val="0000FF"/>
      <w:u w:val="single"/>
    </w:rPr>
  </w:style>
  <w:style w:type="character" w:customStyle="1" w:styleId="Titre1Car">
    <w:name w:val="Titre 1 Car"/>
    <w:basedOn w:val="Policepardfaut"/>
    <w:link w:val="Titre1"/>
    <w:uiPriority w:val="9"/>
    <w:rsid w:val="000B6D26"/>
    <w:rPr>
      <w:rFonts w:ascii="Times New Roman" w:eastAsia="Times New Roman" w:hAnsi="Times New Roman" w:cs="Times New Roman"/>
      <w:b/>
      <w:bCs/>
      <w:kern w:val="36"/>
      <w:sz w:val="48"/>
      <w:szCs w:val="48"/>
      <w:lang w:eastAsia="fr-FR"/>
    </w:rPr>
  </w:style>
  <w:style w:type="character" w:customStyle="1" w:styleId="saint-death">
    <w:name w:val="saint-death"/>
    <w:basedOn w:val="Policepardfaut"/>
    <w:rsid w:val="000B6D26"/>
  </w:style>
  <w:style w:type="paragraph" w:styleId="NormalWeb">
    <w:name w:val="Normal (Web)"/>
    <w:basedOn w:val="Normal"/>
    <w:uiPriority w:val="99"/>
    <w:semiHidden/>
    <w:unhideWhenUsed/>
    <w:rsid w:val="000B6D26"/>
    <w:pPr>
      <w:spacing w:before="100" w:beforeAutospacing="1" w:after="100" w:afterAutospacing="1"/>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0B6D26"/>
    <w:rPr>
      <w:i/>
      <w:iCs/>
    </w:rPr>
  </w:style>
</w:styles>
</file>

<file path=word/webSettings.xml><?xml version="1.0" encoding="utf-8"?>
<w:webSettings xmlns:r="http://schemas.openxmlformats.org/officeDocument/2006/relationships" xmlns:w="http://schemas.openxmlformats.org/wordprocessingml/2006/main">
  <w:divs>
    <w:div w:id="1520315722">
      <w:bodyDiv w:val="1"/>
      <w:marLeft w:val="0"/>
      <w:marRight w:val="0"/>
      <w:marTop w:val="0"/>
      <w:marBottom w:val="0"/>
      <w:divBdr>
        <w:top w:val="none" w:sz="0" w:space="0" w:color="auto"/>
        <w:left w:val="none" w:sz="0" w:space="0" w:color="auto"/>
        <w:bottom w:val="none" w:sz="0" w:space="0" w:color="auto"/>
        <w:right w:val="none" w:sz="0" w:space="0" w:color="auto"/>
      </w:divBdr>
      <w:divsChild>
        <w:div w:id="2075926843">
          <w:marLeft w:val="0"/>
          <w:marRight w:val="0"/>
          <w:marTop w:val="0"/>
          <w:marBottom w:val="0"/>
          <w:divBdr>
            <w:top w:val="none" w:sz="0" w:space="0" w:color="auto"/>
            <w:left w:val="none" w:sz="0" w:space="0" w:color="auto"/>
            <w:bottom w:val="none" w:sz="0" w:space="0" w:color="auto"/>
            <w:right w:val="none" w:sz="0" w:space="0" w:color="auto"/>
          </w:divBdr>
          <w:divsChild>
            <w:div w:id="255291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185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6516284">
      <w:bodyDiv w:val="1"/>
      <w:marLeft w:val="0"/>
      <w:marRight w:val="0"/>
      <w:marTop w:val="0"/>
      <w:marBottom w:val="0"/>
      <w:divBdr>
        <w:top w:val="none" w:sz="0" w:space="0" w:color="auto"/>
        <w:left w:val="none" w:sz="0" w:space="0" w:color="auto"/>
        <w:bottom w:val="none" w:sz="0" w:space="0" w:color="auto"/>
        <w:right w:val="none" w:sz="0" w:space="0" w:color="auto"/>
      </w:divBdr>
      <w:divsChild>
        <w:div w:id="197205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499</Words>
  <Characters>2745</Characters>
  <Application>Microsoft Office Word</Application>
  <DocSecurity>0</DocSecurity>
  <Lines>22</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33651</dc:creator>
  <cp:lastModifiedBy>33651</cp:lastModifiedBy>
  <cp:revision>8</cp:revision>
  <dcterms:created xsi:type="dcterms:W3CDTF">2025-02-24T09:37:00Z</dcterms:created>
  <dcterms:modified xsi:type="dcterms:W3CDTF">2025-02-24T11:12:00Z</dcterms:modified>
</cp:coreProperties>
</file>